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D7" w:rsidRDefault="001359D7" w:rsidP="001359D7">
      <w:pPr>
        <w:pStyle w:val="Default"/>
      </w:pPr>
    </w:p>
    <w:p w:rsidR="001359D7" w:rsidRDefault="001359D7" w:rsidP="001359D7">
      <w:pPr>
        <w:pStyle w:val="Default"/>
        <w:rPr>
          <w:rFonts w:cs="Times New Roman"/>
          <w:color w:val="auto"/>
        </w:rPr>
      </w:pPr>
    </w:p>
    <w:p w:rsidR="001359D7" w:rsidRPr="001359D7" w:rsidRDefault="001359D7" w:rsidP="001359D7">
      <w:pPr>
        <w:jc w:val="center"/>
        <w:rPr>
          <w:rFonts w:cs="Times New Roman"/>
          <w:b/>
          <w:bCs/>
          <w:sz w:val="72"/>
          <w:szCs w:val="72"/>
        </w:rPr>
      </w:pPr>
      <w:r w:rsidRPr="001359D7">
        <w:rPr>
          <w:rFonts w:cs="Times New Roman"/>
          <w:b/>
          <w:bCs/>
          <w:sz w:val="72"/>
          <w:szCs w:val="72"/>
        </w:rPr>
        <w:t xml:space="preserve">Штрафы </w:t>
      </w:r>
      <w:r w:rsidR="00866992">
        <w:rPr>
          <w:rFonts w:cs="Times New Roman"/>
          <w:b/>
          <w:bCs/>
          <w:sz w:val="72"/>
          <w:szCs w:val="72"/>
        </w:rPr>
        <w:t>инспекции по труду</w:t>
      </w:r>
    </w:p>
    <w:p w:rsidR="00CE7EF8" w:rsidRDefault="001359D7" w:rsidP="001359D7">
      <w:pPr>
        <w:jc w:val="center"/>
        <w:rPr>
          <w:rFonts w:cs="Times New Roman"/>
          <w:b/>
          <w:bCs/>
          <w:sz w:val="88"/>
          <w:szCs w:val="88"/>
        </w:rPr>
      </w:pPr>
      <w:r w:rsidRPr="001359D7">
        <w:rPr>
          <w:rFonts w:cs="Times New Roman"/>
          <w:b/>
          <w:bCs/>
          <w:sz w:val="72"/>
          <w:szCs w:val="72"/>
        </w:rPr>
        <w:t xml:space="preserve"> (для юр</w:t>
      </w:r>
      <w:proofErr w:type="gramStart"/>
      <w:r w:rsidRPr="001359D7">
        <w:rPr>
          <w:rFonts w:cs="Times New Roman"/>
          <w:b/>
          <w:bCs/>
          <w:sz w:val="72"/>
          <w:szCs w:val="72"/>
        </w:rPr>
        <w:t>.л</w:t>
      </w:r>
      <w:proofErr w:type="gramEnd"/>
      <w:r w:rsidRPr="001359D7">
        <w:rPr>
          <w:rFonts w:cs="Times New Roman"/>
          <w:b/>
          <w:bCs/>
          <w:sz w:val="72"/>
          <w:szCs w:val="72"/>
        </w:rPr>
        <w:t>иц и ИП)</w:t>
      </w:r>
    </w:p>
    <w:p w:rsidR="001359D7" w:rsidRDefault="001359D7" w:rsidP="001359D7">
      <w:pPr>
        <w:pStyle w:val="Default"/>
      </w:pPr>
    </w:p>
    <w:p w:rsidR="001359D7" w:rsidRPr="00866992" w:rsidRDefault="001359D7" w:rsidP="001359D7">
      <w:pPr>
        <w:pStyle w:val="Default"/>
        <w:rPr>
          <w:rFonts w:cs="Times New Roman"/>
          <w:b/>
          <w:bCs/>
          <w:color w:val="auto"/>
          <w:sz w:val="56"/>
          <w:szCs w:val="56"/>
        </w:rPr>
      </w:pPr>
      <w:r w:rsidRPr="001359D7">
        <w:rPr>
          <w:rFonts w:cs="Times New Roman"/>
          <w:b/>
          <w:bCs/>
          <w:color w:val="auto"/>
          <w:sz w:val="56"/>
          <w:szCs w:val="56"/>
        </w:rPr>
        <w:t xml:space="preserve">Требования законодательства </w:t>
      </w:r>
    </w:p>
    <w:p w:rsidR="001F3AEA" w:rsidRPr="00866992" w:rsidRDefault="001F3AEA" w:rsidP="001359D7">
      <w:pPr>
        <w:pStyle w:val="Default"/>
        <w:rPr>
          <w:rFonts w:cs="Times New Roman"/>
          <w:color w:val="auto"/>
          <w:sz w:val="56"/>
          <w:szCs w:val="56"/>
        </w:rPr>
      </w:pPr>
    </w:p>
    <w:p w:rsidR="001359D7" w:rsidRDefault="001359D7" w:rsidP="001359D7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Требования к организации обучения сотрудников и штрафы за их несоблюдение указаны в следующих законодательных актах: </w:t>
      </w:r>
    </w:p>
    <w:p w:rsidR="00D1514E" w:rsidRPr="00D1514E" w:rsidRDefault="001359D7" w:rsidP="001359D7">
      <w:pPr>
        <w:pStyle w:val="Default"/>
        <w:rPr>
          <w:color w:val="auto"/>
          <w:sz w:val="40"/>
          <w:szCs w:val="40"/>
        </w:rPr>
      </w:pPr>
      <w:r>
        <w:rPr>
          <w:rFonts w:ascii="Wingdings" w:hAnsi="Wingdings" w:cs="Wingdings"/>
          <w:color w:val="auto"/>
          <w:sz w:val="40"/>
          <w:szCs w:val="40"/>
        </w:rPr>
        <w:t></w:t>
      </w:r>
      <w:r>
        <w:rPr>
          <w:color w:val="auto"/>
          <w:sz w:val="40"/>
          <w:szCs w:val="40"/>
        </w:rPr>
        <w:t xml:space="preserve">Статья 212 ТК РФ. Обязанности работодателя по обеспечению безопасных условий и охраны труда </w:t>
      </w:r>
    </w:p>
    <w:p w:rsidR="001359D7" w:rsidRDefault="001359D7" w:rsidP="001359D7">
      <w:pPr>
        <w:pStyle w:val="Default"/>
        <w:rPr>
          <w:color w:val="auto"/>
          <w:sz w:val="40"/>
          <w:szCs w:val="40"/>
        </w:rPr>
      </w:pPr>
      <w:r>
        <w:rPr>
          <w:rFonts w:ascii="Wingdings" w:hAnsi="Wingdings" w:cs="Wingdings"/>
          <w:color w:val="auto"/>
          <w:sz w:val="40"/>
          <w:szCs w:val="40"/>
        </w:rPr>
        <w:t></w:t>
      </w:r>
      <w:r>
        <w:rPr>
          <w:color w:val="auto"/>
          <w:sz w:val="40"/>
          <w:szCs w:val="40"/>
        </w:rPr>
        <w:t xml:space="preserve">Статья 5.27. </w:t>
      </w:r>
      <w:proofErr w:type="spellStart"/>
      <w:r>
        <w:rPr>
          <w:color w:val="auto"/>
          <w:sz w:val="40"/>
          <w:szCs w:val="40"/>
        </w:rPr>
        <w:t>КоАП</w:t>
      </w:r>
      <w:proofErr w:type="spellEnd"/>
      <w:r>
        <w:rPr>
          <w:color w:val="auto"/>
          <w:sz w:val="40"/>
          <w:szCs w:val="40"/>
        </w:rPr>
        <w:t xml:space="preserve"> РФ </w:t>
      </w:r>
    </w:p>
    <w:p w:rsidR="001359D7" w:rsidRDefault="001359D7" w:rsidP="001359D7">
      <w:pPr>
        <w:pStyle w:val="Default"/>
        <w:rPr>
          <w:color w:val="auto"/>
          <w:sz w:val="40"/>
          <w:szCs w:val="40"/>
        </w:rPr>
      </w:pPr>
      <w:r>
        <w:rPr>
          <w:rFonts w:ascii="Wingdings" w:hAnsi="Wingdings" w:cs="Wingdings"/>
          <w:color w:val="auto"/>
          <w:sz w:val="40"/>
          <w:szCs w:val="40"/>
        </w:rPr>
        <w:t></w:t>
      </w:r>
      <w:r>
        <w:rPr>
          <w:color w:val="auto"/>
          <w:sz w:val="40"/>
          <w:szCs w:val="40"/>
        </w:rPr>
        <w:t xml:space="preserve">Уголовный кодекс Российской Федерации от 13.06.1996 N 63-ФЗ </w:t>
      </w:r>
    </w:p>
    <w:p w:rsidR="001359D7" w:rsidRDefault="001359D7" w:rsidP="00D1514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(ред. от 21.07.2014) (с </w:t>
      </w:r>
      <w:proofErr w:type="spellStart"/>
      <w:r>
        <w:rPr>
          <w:sz w:val="40"/>
          <w:szCs w:val="40"/>
        </w:rPr>
        <w:t>изм</w:t>
      </w:r>
      <w:proofErr w:type="spellEnd"/>
      <w:r>
        <w:rPr>
          <w:sz w:val="40"/>
          <w:szCs w:val="40"/>
        </w:rPr>
        <w:t>. и доп., вступ. в силу с 04.08.2014)</w:t>
      </w:r>
    </w:p>
    <w:p w:rsidR="001359D7" w:rsidRPr="00866992" w:rsidRDefault="001359D7" w:rsidP="00D1514E">
      <w:pPr>
        <w:spacing w:after="0"/>
        <w:jc w:val="center"/>
        <w:rPr>
          <w:sz w:val="40"/>
          <w:szCs w:val="40"/>
        </w:rPr>
      </w:pPr>
    </w:p>
    <w:p w:rsidR="00D1514E" w:rsidRPr="00866992" w:rsidRDefault="00D1514E" w:rsidP="00D1514E">
      <w:pPr>
        <w:spacing w:after="0"/>
        <w:jc w:val="center"/>
        <w:rPr>
          <w:sz w:val="40"/>
          <w:szCs w:val="40"/>
        </w:rPr>
      </w:pPr>
    </w:p>
    <w:p w:rsidR="00D1514E" w:rsidRPr="00866992" w:rsidRDefault="00D1514E" w:rsidP="00D1514E">
      <w:pPr>
        <w:spacing w:after="0"/>
        <w:jc w:val="center"/>
        <w:rPr>
          <w:sz w:val="40"/>
          <w:szCs w:val="40"/>
        </w:rPr>
      </w:pPr>
    </w:p>
    <w:p w:rsidR="001359D7" w:rsidRDefault="001359D7" w:rsidP="001359D7">
      <w:pPr>
        <w:pStyle w:val="Default"/>
      </w:pPr>
    </w:p>
    <w:p w:rsidR="001359D7" w:rsidRPr="001359D7" w:rsidRDefault="001359D7" w:rsidP="001359D7">
      <w:pPr>
        <w:jc w:val="center"/>
        <w:rPr>
          <w:rFonts w:cs="Times New Roman"/>
          <w:b/>
          <w:bCs/>
          <w:sz w:val="56"/>
          <w:szCs w:val="56"/>
        </w:rPr>
      </w:pPr>
      <w:r w:rsidRPr="001359D7">
        <w:rPr>
          <w:rFonts w:cs="Times New Roman"/>
          <w:b/>
          <w:bCs/>
          <w:sz w:val="56"/>
          <w:szCs w:val="56"/>
        </w:rPr>
        <w:lastRenderedPageBreak/>
        <w:t>Штрафы за несоблюдение с 01.01.2015</w:t>
      </w:r>
    </w:p>
    <w:p w:rsidR="001359D7" w:rsidRDefault="001359D7" w:rsidP="001F3A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16454" cy="4548342"/>
            <wp:effectExtent l="19050" t="0" r="36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459" cy="454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D7" w:rsidRDefault="001359D7" w:rsidP="001359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3AEA" w:rsidRPr="001F3AEA" w:rsidRDefault="001F3AEA" w:rsidP="001359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59D7" w:rsidRDefault="001359D7" w:rsidP="001359D7">
      <w:pPr>
        <w:rPr>
          <w:rFonts w:ascii="Times New Roman" w:hAnsi="Times New Roman" w:cs="Times New Roman"/>
          <w:sz w:val="24"/>
          <w:szCs w:val="24"/>
        </w:rPr>
      </w:pPr>
    </w:p>
    <w:p w:rsidR="001359D7" w:rsidRDefault="001359D7" w:rsidP="001359D7">
      <w:pPr>
        <w:pStyle w:val="Default"/>
      </w:pPr>
    </w:p>
    <w:p w:rsidR="001359D7" w:rsidRPr="00D1514E" w:rsidRDefault="001359D7" w:rsidP="00D1514E">
      <w:pPr>
        <w:jc w:val="center"/>
        <w:rPr>
          <w:rFonts w:cs="Times New Roman"/>
          <w:b/>
          <w:bCs/>
          <w:sz w:val="56"/>
          <w:szCs w:val="56"/>
        </w:rPr>
      </w:pPr>
      <w:r w:rsidRPr="00D1514E">
        <w:rPr>
          <w:rFonts w:cs="Times New Roman"/>
          <w:b/>
          <w:bCs/>
          <w:sz w:val="56"/>
          <w:szCs w:val="56"/>
        </w:rPr>
        <w:lastRenderedPageBreak/>
        <w:t>Штрафы в случае возникновения ЧП</w:t>
      </w:r>
    </w:p>
    <w:p w:rsidR="001359D7" w:rsidRDefault="001359D7" w:rsidP="001F3A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00421" cy="4540528"/>
            <wp:effectExtent l="19050" t="0" r="67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763" cy="454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D7" w:rsidRDefault="001359D7" w:rsidP="001359D7">
      <w:pPr>
        <w:rPr>
          <w:rFonts w:ascii="Times New Roman" w:hAnsi="Times New Roman" w:cs="Times New Roman"/>
          <w:sz w:val="24"/>
          <w:szCs w:val="24"/>
        </w:rPr>
      </w:pPr>
    </w:p>
    <w:p w:rsidR="001359D7" w:rsidRDefault="001359D7" w:rsidP="001359D7">
      <w:pPr>
        <w:pStyle w:val="Default"/>
      </w:pPr>
    </w:p>
    <w:p w:rsidR="001F3AEA" w:rsidRDefault="001F3AEA" w:rsidP="00D1514E">
      <w:pPr>
        <w:pStyle w:val="Default"/>
        <w:jc w:val="center"/>
        <w:rPr>
          <w:rFonts w:cs="Times New Roman"/>
          <w:b/>
          <w:bCs/>
          <w:color w:val="auto"/>
          <w:sz w:val="56"/>
          <w:szCs w:val="56"/>
          <w:lang w:val="en-US"/>
        </w:rPr>
      </w:pPr>
    </w:p>
    <w:p w:rsidR="001359D7" w:rsidRDefault="001359D7" w:rsidP="00D1514E">
      <w:pPr>
        <w:pStyle w:val="Default"/>
        <w:jc w:val="center"/>
        <w:rPr>
          <w:rFonts w:cs="Times New Roman"/>
          <w:b/>
          <w:bCs/>
          <w:color w:val="auto"/>
          <w:sz w:val="56"/>
          <w:szCs w:val="56"/>
        </w:rPr>
      </w:pPr>
      <w:r w:rsidRPr="00D1514E">
        <w:rPr>
          <w:rFonts w:cs="Times New Roman"/>
          <w:b/>
          <w:bCs/>
          <w:color w:val="auto"/>
          <w:sz w:val="56"/>
          <w:szCs w:val="56"/>
        </w:rPr>
        <w:lastRenderedPageBreak/>
        <w:t>Выплаты в ПФР</w:t>
      </w:r>
    </w:p>
    <w:p w:rsidR="001F3AEA" w:rsidRPr="00D1514E" w:rsidRDefault="001F3AEA" w:rsidP="00D1514E">
      <w:pPr>
        <w:pStyle w:val="Default"/>
        <w:jc w:val="center"/>
        <w:rPr>
          <w:rFonts w:cs="Times New Roman"/>
          <w:color w:val="auto"/>
          <w:sz w:val="56"/>
          <w:szCs w:val="56"/>
        </w:rPr>
      </w:pPr>
    </w:p>
    <w:p w:rsidR="001359D7" w:rsidRDefault="001359D7" w:rsidP="001359D7">
      <w:pPr>
        <w:pStyle w:val="Default"/>
        <w:rPr>
          <w:color w:val="auto"/>
          <w:sz w:val="40"/>
          <w:szCs w:val="40"/>
        </w:rPr>
      </w:pPr>
      <w:r>
        <w:rPr>
          <w:rFonts w:ascii="Wingdings" w:hAnsi="Wingdings" w:cs="Wingdings"/>
          <w:color w:val="auto"/>
          <w:sz w:val="40"/>
          <w:szCs w:val="40"/>
        </w:rPr>
        <w:t></w:t>
      </w:r>
      <w:r>
        <w:rPr>
          <w:color w:val="auto"/>
          <w:sz w:val="40"/>
          <w:szCs w:val="40"/>
        </w:rPr>
        <w:t xml:space="preserve">Если в компании ранее </w:t>
      </w:r>
      <w:r>
        <w:rPr>
          <w:b/>
          <w:bCs/>
          <w:color w:val="auto"/>
          <w:sz w:val="40"/>
          <w:szCs w:val="40"/>
        </w:rPr>
        <w:t xml:space="preserve">не была </w:t>
      </w:r>
      <w:r>
        <w:rPr>
          <w:color w:val="auto"/>
          <w:sz w:val="40"/>
          <w:szCs w:val="40"/>
        </w:rPr>
        <w:t xml:space="preserve">проведена специальная оценка условий труда доп. отчисления в ПФР – </w:t>
      </w:r>
      <w:r>
        <w:rPr>
          <w:b/>
          <w:bCs/>
          <w:color w:val="auto"/>
          <w:sz w:val="40"/>
          <w:szCs w:val="40"/>
        </w:rPr>
        <w:t xml:space="preserve">14% </w:t>
      </w:r>
      <w:r>
        <w:rPr>
          <w:color w:val="auto"/>
          <w:sz w:val="40"/>
          <w:szCs w:val="40"/>
        </w:rPr>
        <w:t xml:space="preserve">за каждого сотрудника (а с 1 января 2016 года – </w:t>
      </w:r>
      <w:r>
        <w:rPr>
          <w:b/>
          <w:bCs/>
          <w:color w:val="auto"/>
          <w:sz w:val="40"/>
          <w:szCs w:val="40"/>
        </w:rPr>
        <w:t>16%</w:t>
      </w:r>
      <w:r>
        <w:rPr>
          <w:color w:val="auto"/>
          <w:sz w:val="40"/>
          <w:szCs w:val="40"/>
        </w:rPr>
        <w:t xml:space="preserve">). </w:t>
      </w:r>
    </w:p>
    <w:p w:rsidR="001359D7" w:rsidRDefault="001359D7" w:rsidP="001359D7">
      <w:pPr>
        <w:pStyle w:val="Default"/>
        <w:rPr>
          <w:color w:val="auto"/>
          <w:sz w:val="40"/>
          <w:szCs w:val="40"/>
        </w:rPr>
      </w:pPr>
    </w:p>
    <w:p w:rsidR="001359D7" w:rsidRDefault="001359D7" w:rsidP="001359D7">
      <w:pPr>
        <w:pStyle w:val="Default"/>
        <w:rPr>
          <w:color w:val="auto"/>
          <w:sz w:val="40"/>
          <w:szCs w:val="40"/>
        </w:rPr>
      </w:pPr>
      <w:r>
        <w:rPr>
          <w:rFonts w:ascii="Wingdings" w:hAnsi="Wingdings" w:cs="Wingdings"/>
          <w:color w:val="auto"/>
          <w:sz w:val="40"/>
          <w:szCs w:val="40"/>
        </w:rPr>
        <w:t></w:t>
      </w:r>
      <w:r>
        <w:rPr>
          <w:color w:val="auto"/>
          <w:sz w:val="40"/>
          <w:szCs w:val="40"/>
        </w:rPr>
        <w:t xml:space="preserve">Если в компании </w:t>
      </w:r>
      <w:r>
        <w:rPr>
          <w:b/>
          <w:bCs/>
          <w:color w:val="auto"/>
          <w:sz w:val="40"/>
          <w:szCs w:val="40"/>
        </w:rPr>
        <w:t xml:space="preserve">была </w:t>
      </w:r>
      <w:r>
        <w:rPr>
          <w:color w:val="auto"/>
          <w:sz w:val="40"/>
          <w:szCs w:val="40"/>
        </w:rPr>
        <w:t xml:space="preserve">проведена специальная оценка условий труда, </w:t>
      </w:r>
      <w:r w:rsidR="001F3AEA">
        <w:rPr>
          <w:color w:val="auto"/>
          <w:sz w:val="40"/>
          <w:szCs w:val="40"/>
        </w:rPr>
        <w:t>и</w:t>
      </w:r>
      <w:r>
        <w:rPr>
          <w:color w:val="auto"/>
          <w:sz w:val="40"/>
          <w:szCs w:val="40"/>
        </w:rPr>
        <w:t xml:space="preserve"> класс услови</w:t>
      </w:r>
      <w:r w:rsidR="001F3AEA">
        <w:rPr>
          <w:color w:val="auto"/>
          <w:sz w:val="40"/>
          <w:szCs w:val="40"/>
        </w:rPr>
        <w:t>й труда = 2, следовательно, дополнительные</w:t>
      </w:r>
      <w:r>
        <w:rPr>
          <w:color w:val="auto"/>
          <w:sz w:val="40"/>
          <w:szCs w:val="40"/>
        </w:rPr>
        <w:t xml:space="preserve"> отчисления в ПФР – </w:t>
      </w:r>
      <w:r>
        <w:rPr>
          <w:b/>
          <w:bCs/>
          <w:color w:val="auto"/>
          <w:sz w:val="40"/>
          <w:szCs w:val="40"/>
        </w:rPr>
        <w:t xml:space="preserve">0% </w:t>
      </w:r>
      <w:r>
        <w:rPr>
          <w:color w:val="auto"/>
          <w:sz w:val="40"/>
          <w:szCs w:val="40"/>
        </w:rPr>
        <w:t xml:space="preserve">за каждого сотрудника. </w:t>
      </w:r>
    </w:p>
    <w:p w:rsidR="001359D7" w:rsidRDefault="001359D7" w:rsidP="001359D7">
      <w:pPr>
        <w:rPr>
          <w:rFonts w:ascii="Times New Roman" w:hAnsi="Times New Roman" w:cs="Times New Roman"/>
          <w:sz w:val="24"/>
          <w:szCs w:val="24"/>
        </w:rPr>
      </w:pPr>
    </w:p>
    <w:p w:rsidR="001359D7" w:rsidRDefault="001359D7" w:rsidP="001359D7">
      <w:pPr>
        <w:rPr>
          <w:rFonts w:ascii="Times New Roman" w:hAnsi="Times New Roman" w:cs="Times New Roman"/>
          <w:sz w:val="24"/>
          <w:szCs w:val="24"/>
        </w:rPr>
      </w:pPr>
    </w:p>
    <w:p w:rsidR="001359D7" w:rsidRDefault="001359D7" w:rsidP="001359D7">
      <w:pPr>
        <w:pStyle w:val="Default"/>
      </w:pPr>
    </w:p>
    <w:p w:rsidR="001359D7" w:rsidRPr="00D1514E" w:rsidRDefault="001359D7" w:rsidP="00D1514E">
      <w:pPr>
        <w:jc w:val="center"/>
        <w:rPr>
          <w:rFonts w:cs="Times New Roman"/>
          <w:b/>
          <w:bCs/>
          <w:sz w:val="52"/>
          <w:szCs w:val="52"/>
        </w:rPr>
      </w:pPr>
      <w:r w:rsidRPr="00D1514E">
        <w:rPr>
          <w:rFonts w:cs="Times New Roman"/>
          <w:b/>
          <w:bCs/>
          <w:sz w:val="52"/>
          <w:szCs w:val="52"/>
        </w:rPr>
        <w:t>Чтобы избежать штрафов и сократить налоги в ПФР, каждый работодатель (юр</w:t>
      </w:r>
      <w:proofErr w:type="gramStart"/>
      <w:r w:rsidR="00D1514E" w:rsidRPr="00D1514E">
        <w:rPr>
          <w:rFonts w:cs="Times New Roman"/>
          <w:b/>
          <w:bCs/>
          <w:sz w:val="52"/>
          <w:szCs w:val="52"/>
        </w:rPr>
        <w:t>.</w:t>
      </w:r>
      <w:r w:rsidRPr="00D1514E">
        <w:rPr>
          <w:rFonts w:cs="Times New Roman"/>
          <w:b/>
          <w:bCs/>
          <w:sz w:val="52"/>
          <w:szCs w:val="52"/>
        </w:rPr>
        <w:t>л</w:t>
      </w:r>
      <w:proofErr w:type="gramEnd"/>
      <w:r w:rsidRPr="00D1514E">
        <w:rPr>
          <w:rFonts w:cs="Times New Roman"/>
          <w:b/>
          <w:bCs/>
          <w:sz w:val="52"/>
          <w:szCs w:val="52"/>
        </w:rPr>
        <w:t>ицо и ИП), даже если в его штате всего 1 сотрудник, обязан : провести обучение и разработать пакет документов по Охране труда, провести Специальную оценку условий труда</w:t>
      </w:r>
      <w:r w:rsidR="00D1514E" w:rsidRPr="00D1514E">
        <w:rPr>
          <w:rFonts w:cs="Times New Roman"/>
          <w:b/>
          <w:bCs/>
          <w:sz w:val="52"/>
          <w:szCs w:val="52"/>
        </w:rPr>
        <w:t>.</w:t>
      </w:r>
    </w:p>
    <w:p w:rsidR="00D1514E" w:rsidRDefault="00D1514E" w:rsidP="00D1514E">
      <w:pPr>
        <w:pStyle w:val="Default"/>
      </w:pPr>
    </w:p>
    <w:p w:rsidR="001F3AEA" w:rsidRDefault="001F3AEA" w:rsidP="00D1514E">
      <w:pPr>
        <w:pStyle w:val="Default"/>
      </w:pPr>
    </w:p>
    <w:p w:rsidR="00D1514E" w:rsidRPr="001F3AEA" w:rsidRDefault="00D1514E" w:rsidP="00D1514E">
      <w:pPr>
        <w:pStyle w:val="Default"/>
        <w:jc w:val="center"/>
        <w:rPr>
          <w:rFonts w:cs="Times New Roman"/>
          <w:b/>
          <w:bCs/>
          <w:color w:val="auto"/>
          <w:sz w:val="56"/>
          <w:szCs w:val="56"/>
        </w:rPr>
      </w:pPr>
      <w:r w:rsidRPr="00D1514E">
        <w:rPr>
          <w:rFonts w:cs="Times New Roman"/>
          <w:b/>
          <w:bCs/>
          <w:color w:val="auto"/>
          <w:sz w:val="56"/>
          <w:szCs w:val="56"/>
        </w:rPr>
        <w:lastRenderedPageBreak/>
        <w:t>Пакет документов по Охране труда</w:t>
      </w:r>
    </w:p>
    <w:p w:rsidR="00D1514E" w:rsidRPr="001F3AEA" w:rsidRDefault="00D1514E" w:rsidP="00D1514E">
      <w:pPr>
        <w:pStyle w:val="Default"/>
        <w:jc w:val="center"/>
        <w:rPr>
          <w:rFonts w:cs="Times New Roman"/>
          <w:color w:val="auto"/>
          <w:sz w:val="56"/>
          <w:szCs w:val="56"/>
        </w:rPr>
      </w:pPr>
    </w:p>
    <w:p w:rsidR="00D1514E" w:rsidRDefault="00D1514E" w:rsidP="00D1514E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При проверке трудовая инспекция запросит следующие документы: </w:t>
      </w:r>
    </w:p>
    <w:p w:rsidR="00D1514E" w:rsidRDefault="00D1514E" w:rsidP="00D1514E">
      <w:pPr>
        <w:pStyle w:val="Default"/>
        <w:spacing w:after="128"/>
        <w:rPr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•</w:t>
      </w:r>
      <w:r>
        <w:rPr>
          <w:color w:val="auto"/>
          <w:sz w:val="36"/>
          <w:szCs w:val="36"/>
        </w:rPr>
        <w:t xml:space="preserve">Журналы по охране труда </w:t>
      </w:r>
    </w:p>
    <w:p w:rsidR="00D1514E" w:rsidRDefault="00D1514E" w:rsidP="00D1514E">
      <w:pPr>
        <w:pStyle w:val="Default"/>
        <w:spacing w:after="128"/>
        <w:rPr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•</w:t>
      </w:r>
      <w:r>
        <w:rPr>
          <w:color w:val="auto"/>
          <w:sz w:val="36"/>
          <w:szCs w:val="36"/>
        </w:rPr>
        <w:t xml:space="preserve">Инструкции по охране труда в соответствии с перечнем выполняемых работ </w:t>
      </w:r>
    </w:p>
    <w:p w:rsidR="00D1514E" w:rsidRDefault="00D1514E" w:rsidP="00D1514E">
      <w:pPr>
        <w:pStyle w:val="Default"/>
        <w:spacing w:after="128"/>
        <w:rPr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•</w:t>
      </w:r>
      <w:r>
        <w:rPr>
          <w:color w:val="auto"/>
          <w:sz w:val="36"/>
          <w:szCs w:val="36"/>
        </w:rPr>
        <w:t xml:space="preserve">Положения по охране труда </w:t>
      </w:r>
    </w:p>
    <w:p w:rsidR="00D1514E" w:rsidRDefault="00D1514E" w:rsidP="00D1514E">
      <w:pPr>
        <w:pStyle w:val="Default"/>
        <w:spacing w:after="128"/>
        <w:rPr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•</w:t>
      </w:r>
      <w:r>
        <w:rPr>
          <w:color w:val="auto"/>
          <w:sz w:val="36"/>
          <w:szCs w:val="36"/>
        </w:rPr>
        <w:t xml:space="preserve">Шаблоны соответствующих приказов для грамотного введения документооборота в действие </w:t>
      </w:r>
    </w:p>
    <w:p w:rsidR="00D1514E" w:rsidRDefault="00D1514E" w:rsidP="00D1514E">
      <w:pPr>
        <w:pStyle w:val="Default"/>
        <w:spacing w:after="128"/>
        <w:rPr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•</w:t>
      </w:r>
      <w:r>
        <w:rPr>
          <w:color w:val="auto"/>
          <w:sz w:val="36"/>
          <w:szCs w:val="36"/>
        </w:rPr>
        <w:t xml:space="preserve">Планы мероприятий по охране труда </w:t>
      </w:r>
    </w:p>
    <w:p w:rsidR="001F3AEA" w:rsidRDefault="00D1514E" w:rsidP="00D1514E">
      <w:pPr>
        <w:pStyle w:val="Default"/>
        <w:rPr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•</w:t>
      </w:r>
      <w:r>
        <w:rPr>
          <w:color w:val="auto"/>
          <w:sz w:val="36"/>
          <w:szCs w:val="36"/>
        </w:rPr>
        <w:t xml:space="preserve">Программы проведения инструктажей по охране труда и технике безопасности </w:t>
      </w:r>
    </w:p>
    <w:p w:rsidR="001F3AEA" w:rsidRDefault="001F3AEA" w:rsidP="00D1514E">
      <w:pPr>
        <w:pStyle w:val="Default"/>
        <w:rPr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•</w:t>
      </w:r>
      <w:proofErr w:type="gramStart"/>
      <w:r>
        <w:rPr>
          <w:color w:val="auto"/>
          <w:sz w:val="36"/>
          <w:szCs w:val="36"/>
        </w:rPr>
        <w:t>Обучение по охране</w:t>
      </w:r>
      <w:proofErr w:type="gramEnd"/>
      <w:r>
        <w:rPr>
          <w:color w:val="auto"/>
          <w:sz w:val="36"/>
          <w:szCs w:val="36"/>
        </w:rPr>
        <w:t xml:space="preserve"> труда</w:t>
      </w:r>
    </w:p>
    <w:p w:rsidR="001F3AEA" w:rsidRDefault="001F3AEA" w:rsidP="00D1514E">
      <w:pPr>
        <w:pStyle w:val="Default"/>
        <w:rPr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•</w:t>
      </w:r>
      <w:r>
        <w:rPr>
          <w:color w:val="auto"/>
          <w:sz w:val="36"/>
          <w:szCs w:val="36"/>
        </w:rPr>
        <w:t>Материалы специальной оценки условий труда</w:t>
      </w:r>
    </w:p>
    <w:p w:rsidR="001F3AEA" w:rsidRDefault="001F3AEA" w:rsidP="00D1514E">
      <w:pPr>
        <w:pStyle w:val="Default"/>
        <w:rPr>
          <w:color w:val="auto"/>
          <w:sz w:val="36"/>
          <w:szCs w:val="36"/>
        </w:rPr>
      </w:pPr>
    </w:p>
    <w:p w:rsidR="00D1514E" w:rsidRDefault="00D1514E" w:rsidP="00D1514E">
      <w:pPr>
        <w:pStyle w:val="Default"/>
        <w:rPr>
          <w:color w:val="auto"/>
          <w:sz w:val="36"/>
          <w:szCs w:val="36"/>
        </w:rPr>
      </w:pPr>
    </w:p>
    <w:p w:rsidR="00D1514E" w:rsidRPr="001F3AEA" w:rsidRDefault="00D1514E" w:rsidP="00D1514E">
      <w:pPr>
        <w:rPr>
          <w:sz w:val="36"/>
          <w:szCs w:val="36"/>
        </w:rPr>
      </w:pPr>
      <w:r>
        <w:rPr>
          <w:sz w:val="36"/>
          <w:szCs w:val="36"/>
        </w:rPr>
        <w:t xml:space="preserve">Полный перечень локально-нормативных документов включает около 100 </w:t>
      </w:r>
      <w:r w:rsidRPr="001F3AEA">
        <w:rPr>
          <w:sz w:val="36"/>
          <w:szCs w:val="36"/>
        </w:rPr>
        <w:t>п</w:t>
      </w:r>
      <w:r w:rsidRPr="001F3AEA">
        <w:rPr>
          <w:bCs/>
          <w:sz w:val="36"/>
          <w:szCs w:val="36"/>
        </w:rPr>
        <w:t>унктов</w:t>
      </w:r>
      <w:r w:rsidRPr="001F3AEA">
        <w:rPr>
          <w:sz w:val="36"/>
          <w:szCs w:val="36"/>
        </w:rPr>
        <w:t xml:space="preserve">. </w:t>
      </w:r>
    </w:p>
    <w:p w:rsidR="00D1514E" w:rsidRDefault="00D1514E" w:rsidP="00D1514E">
      <w:pPr>
        <w:pStyle w:val="Default"/>
      </w:pPr>
    </w:p>
    <w:p w:rsidR="00D1514E" w:rsidRDefault="00D1514E" w:rsidP="00D1514E">
      <w:pPr>
        <w:rPr>
          <w:sz w:val="36"/>
          <w:szCs w:val="36"/>
        </w:rPr>
      </w:pPr>
      <w:r w:rsidRPr="00D1514E">
        <w:rPr>
          <w:b/>
          <w:i/>
          <w:sz w:val="48"/>
          <w:szCs w:val="48"/>
          <w:u w:val="single"/>
        </w:rPr>
        <w:t>Стоимость</w:t>
      </w:r>
      <w:r>
        <w:rPr>
          <w:sz w:val="36"/>
          <w:szCs w:val="36"/>
        </w:rPr>
        <w:t xml:space="preserve"> проведения Специальной оценки условий труда (СОУТ) зависит от </w:t>
      </w:r>
      <w:r>
        <w:rPr>
          <w:b/>
          <w:bCs/>
          <w:sz w:val="36"/>
          <w:szCs w:val="36"/>
        </w:rPr>
        <w:t xml:space="preserve">количества </w:t>
      </w:r>
      <w:r>
        <w:rPr>
          <w:sz w:val="36"/>
          <w:szCs w:val="36"/>
        </w:rPr>
        <w:t xml:space="preserve">и </w:t>
      </w:r>
      <w:r>
        <w:rPr>
          <w:b/>
          <w:bCs/>
          <w:sz w:val="36"/>
          <w:szCs w:val="36"/>
        </w:rPr>
        <w:t xml:space="preserve">сложности </w:t>
      </w:r>
      <w:r>
        <w:rPr>
          <w:sz w:val="36"/>
          <w:szCs w:val="36"/>
        </w:rPr>
        <w:t>рабочих мест. Калькуляция составляется индивидуально по заявке Заказчика.</w:t>
      </w:r>
    </w:p>
    <w:p w:rsidR="00D1514E" w:rsidRDefault="00D1514E" w:rsidP="00D1514E">
      <w:pPr>
        <w:pStyle w:val="Default"/>
      </w:pPr>
    </w:p>
    <w:p w:rsidR="001F3AEA" w:rsidRPr="00866992" w:rsidRDefault="001F3AEA" w:rsidP="00D1514E">
      <w:pPr>
        <w:pStyle w:val="Default"/>
        <w:rPr>
          <w:rFonts w:cs="Times New Roman"/>
          <w:b/>
          <w:bCs/>
          <w:color w:val="auto"/>
          <w:sz w:val="56"/>
          <w:szCs w:val="56"/>
        </w:rPr>
      </w:pPr>
    </w:p>
    <w:p w:rsidR="00D1514E" w:rsidRPr="001F3AEA" w:rsidRDefault="00D1514E" w:rsidP="00D1514E">
      <w:pPr>
        <w:pStyle w:val="Default"/>
        <w:rPr>
          <w:rFonts w:cs="Times New Roman"/>
          <w:color w:val="auto"/>
          <w:sz w:val="56"/>
          <w:szCs w:val="56"/>
        </w:rPr>
      </w:pPr>
      <w:r w:rsidRPr="001F3AEA">
        <w:rPr>
          <w:rFonts w:cs="Times New Roman"/>
          <w:b/>
          <w:bCs/>
          <w:color w:val="auto"/>
          <w:sz w:val="56"/>
          <w:szCs w:val="56"/>
        </w:rPr>
        <w:lastRenderedPageBreak/>
        <w:t xml:space="preserve">Дополнительная информация </w:t>
      </w:r>
    </w:p>
    <w:p w:rsidR="00D1514E" w:rsidRPr="001F3AEA" w:rsidRDefault="00D1514E" w:rsidP="00D1514E">
      <w:pPr>
        <w:pStyle w:val="Default"/>
        <w:rPr>
          <w:rFonts w:cs="Times New Roman"/>
          <w:color w:val="auto"/>
          <w:sz w:val="32"/>
          <w:szCs w:val="32"/>
        </w:rPr>
      </w:pPr>
      <w:r w:rsidRPr="001F3AEA">
        <w:rPr>
          <w:rFonts w:cs="Times New Roman"/>
          <w:b/>
          <w:bCs/>
          <w:color w:val="auto"/>
          <w:sz w:val="32"/>
          <w:szCs w:val="32"/>
        </w:rPr>
        <w:t xml:space="preserve">Статья 212 ТК РФ. Обязанности работодателя по обеспечению безопасных условий и охраны труда </w:t>
      </w:r>
    </w:p>
    <w:p w:rsidR="00D1514E" w:rsidRPr="001F3AEA" w:rsidRDefault="00D1514E" w:rsidP="00D1514E">
      <w:pPr>
        <w:pStyle w:val="Default"/>
        <w:rPr>
          <w:color w:val="auto"/>
          <w:sz w:val="32"/>
          <w:szCs w:val="32"/>
        </w:rPr>
      </w:pPr>
      <w:r w:rsidRPr="001F3AEA">
        <w:rPr>
          <w:color w:val="auto"/>
          <w:sz w:val="32"/>
          <w:szCs w:val="32"/>
        </w:rPr>
        <w:t xml:space="preserve">Обязанности по обеспечению безопасных условий и охраны труда возлагаются на работодателя. </w:t>
      </w:r>
    </w:p>
    <w:p w:rsidR="00D1514E" w:rsidRPr="001F3AEA" w:rsidRDefault="00D1514E" w:rsidP="00D1514E">
      <w:pPr>
        <w:pStyle w:val="Default"/>
        <w:rPr>
          <w:color w:val="auto"/>
          <w:sz w:val="32"/>
          <w:szCs w:val="32"/>
        </w:rPr>
      </w:pPr>
      <w:r w:rsidRPr="001F3AEA">
        <w:rPr>
          <w:b/>
          <w:bCs/>
          <w:color w:val="auto"/>
          <w:sz w:val="32"/>
          <w:szCs w:val="32"/>
        </w:rPr>
        <w:t xml:space="preserve">Работодатель обязан обеспечить: </w:t>
      </w:r>
    </w:p>
    <w:p w:rsidR="00D1514E" w:rsidRPr="001F3AEA" w:rsidRDefault="00D1514E" w:rsidP="00D1514E">
      <w:pPr>
        <w:pStyle w:val="Default"/>
        <w:rPr>
          <w:color w:val="auto"/>
          <w:sz w:val="32"/>
          <w:szCs w:val="32"/>
        </w:rPr>
      </w:pPr>
      <w:r w:rsidRPr="001F3AEA">
        <w:rPr>
          <w:color w:val="auto"/>
          <w:sz w:val="32"/>
          <w:szCs w:val="32"/>
        </w:rPr>
        <w:t xml:space="preserve">• создание и функционирование системы управления охраной труда; </w:t>
      </w:r>
    </w:p>
    <w:p w:rsidR="00D1514E" w:rsidRPr="001F3AEA" w:rsidRDefault="00D1514E" w:rsidP="00D1514E">
      <w:pPr>
        <w:pStyle w:val="Default"/>
        <w:rPr>
          <w:color w:val="auto"/>
          <w:sz w:val="32"/>
          <w:szCs w:val="32"/>
        </w:rPr>
      </w:pPr>
      <w:r w:rsidRPr="001F3AEA">
        <w:rPr>
          <w:color w:val="auto"/>
          <w:sz w:val="32"/>
          <w:szCs w:val="32"/>
        </w:rPr>
        <w:t xml:space="preserve">• соответствующие требованиям охраны труда условия труда на каждом рабочем месте; </w:t>
      </w:r>
    </w:p>
    <w:p w:rsidR="00D1514E" w:rsidRPr="001F3AEA" w:rsidRDefault="00D1514E" w:rsidP="00D1514E">
      <w:pPr>
        <w:pStyle w:val="Default"/>
        <w:rPr>
          <w:color w:val="auto"/>
          <w:sz w:val="32"/>
          <w:szCs w:val="32"/>
        </w:rPr>
      </w:pPr>
      <w:r w:rsidRPr="001F3AEA">
        <w:rPr>
          <w:color w:val="auto"/>
          <w:sz w:val="32"/>
          <w:szCs w:val="32"/>
        </w:rPr>
        <w:t xml:space="preserve">• обучение безопасным методам и приемам выполнения работ и оказанию первой </w:t>
      </w:r>
      <w:proofErr w:type="gramStart"/>
      <w:r w:rsidRPr="001F3AEA">
        <w:rPr>
          <w:color w:val="auto"/>
          <w:sz w:val="32"/>
          <w:szCs w:val="32"/>
        </w:rPr>
        <w:t>помощи</w:t>
      </w:r>
      <w:proofErr w:type="gramEnd"/>
      <w:r w:rsidRPr="001F3AEA">
        <w:rPr>
          <w:color w:val="auto"/>
          <w:sz w:val="32"/>
          <w:szCs w:val="32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 </w:t>
      </w:r>
    </w:p>
    <w:p w:rsidR="00D1514E" w:rsidRPr="001F3AEA" w:rsidRDefault="00D1514E" w:rsidP="00D1514E">
      <w:pPr>
        <w:pStyle w:val="Default"/>
        <w:rPr>
          <w:color w:val="auto"/>
          <w:sz w:val="32"/>
          <w:szCs w:val="32"/>
        </w:rPr>
      </w:pPr>
      <w:r w:rsidRPr="001F3AEA">
        <w:rPr>
          <w:color w:val="auto"/>
          <w:sz w:val="32"/>
          <w:szCs w:val="32"/>
        </w:rPr>
        <w:t xml:space="preserve">•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 </w:t>
      </w:r>
    </w:p>
    <w:p w:rsidR="00D1514E" w:rsidRPr="001F3AEA" w:rsidRDefault="00D1514E" w:rsidP="00D1514E">
      <w:pPr>
        <w:pStyle w:val="Default"/>
        <w:rPr>
          <w:color w:val="auto"/>
          <w:sz w:val="32"/>
          <w:szCs w:val="32"/>
        </w:rPr>
      </w:pPr>
      <w:r w:rsidRPr="001F3AEA">
        <w:rPr>
          <w:color w:val="auto"/>
          <w:sz w:val="32"/>
          <w:szCs w:val="32"/>
        </w:rPr>
        <w:t xml:space="preserve">• проведение специальной оценки условий труда в соответствии с законодательством о специальной оценке условий труда; </w:t>
      </w:r>
    </w:p>
    <w:p w:rsidR="00D1514E" w:rsidRPr="001F3AEA" w:rsidRDefault="00D1514E" w:rsidP="00D1514E">
      <w:pPr>
        <w:pStyle w:val="Default"/>
        <w:rPr>
          <w:color w:val="auto"/>
          <w:sz w:val="32"/>
          <w:szCs w:val="32"/>
        </w:rPr>
      </w:pPr>
      <w:r w:rsidRPr="001F3AEA">
        <w:rPr>
          <w:color w:val="auto"/>
          <w:sz w:val="32"/>
          <w:szCs w:val="32"/>
        </w:rPr>
        <w:t xml:space="preserve">•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настоящего Кодекса для принятия локальных нормативных актов; </w:t>
      </w:r>
    </w:p>
    <w:p w:rsidR="00D1514E" w:rsidRPr="001F3AEA" w:rsidRDefault="00D1514E" w:rsidP="00D1514E">
      <w:pPr>
        <w:pStyle w:val="Default"/>
        <w:rPr>
          <w:color w:val="auto"/>
          <w:sz w:val="32"/>
          <w:szCs w:val="32"/>
        </w:rPr>
      </w:pPr>
      <w:r w:rsidRPr="001F3AEA">
        <w:rPr>
          <w:color w:val="auto"/>
          <w:sz w:val="32"/>
          <w:szCs w:val="32"/>
        </w:rPr>
        <w:t xml:space="preserve">• наличие комплекта нормативных правовых актов, содержащих требования охраны труда в соответствии со спецификой своей деятельности. </w:t>
      </w:r>
    </w:p>
    <w:p w:rsidR="00D1514E" w:rsidRPr="001F3AEA" w:rsidRDefault="00D1514E" w:rsidP="00D1514E">
      <w:pPr>
        <w:pStyle w:val="Default"/>
        <w:rPr>
          <w:color w:val="auto"/>
          <w:sz w:val="32"/>
          <w:szCs w:val="32"/>
        </w:rPr>
      </w:pPr>
      <w:r w:rsidRPr="001F3AEA">
        <w:rPr>
          <w:color w:val="auto"/>
          <w:sz w:val="32"/>
          <w:szCs w:val="32"/>
        </w:rPr>
        <w:t xml:space="preserve">•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 </w:t>
      </w:r>
    </w:p>
    <w:p w:rsidR="00D1514E" w:rsidRPr="00866992" w:rsidRDefault="00D1514E" w:rsidP="00D1514E">
      <w:pPr>
        <w:rPr>
          <w:sz w:val="32"/>
          <w:szCs w:val="32"/>
        </w:rPr>
      </w:pPr>
      <w:r w:rsidRPr="001F3AEA">
        <w:rPr>
          <w:sz w:val="32"/>
          <w:szCs w:val="32"/>
        </w:rPr>
        <w:t>•беспрепятственный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актов;</w:t>
      </w:r>
    </w:p>
    <w:p w:rsidR="001F3AEA" w:rsidRPr="00866992" w:rsidRDefault="001F3AEA" w:rsidP="00D1514E">
      <w:pPr>
        <w:rPr>
          <w:sz w:val="32"/>
          <w:szCs w:val="32"/>
        </w:rPr>
      </w:pPr>
    </w:p>
    <w:p w:rsidR="00D1514E" w:rsidRPr="001F3AEA" w:rsidRDefault="00D1514E" w:rsidP="00D1514E">
      <w:pPr>
        <w:pStyle w:val="Default"/>
        <w:rPr>
          <w:sz w:val="32"/>
          <w:szCs w:val="32"/>
        </w:rPr>
      </w:pPr>
    </w:p>
    <w:p w:rsidR="00D1514E" w:rsidRPr="001F3AEA" w:rsidRDefault="00D1514E" w:rsidP="00D1514E">
      <w:pPr>
        <w:pStyle w:val="Default"/>
        <w:rPr>
          <w:rFonts w:cs="Times New Roman"/>
          <w:color w:val="auto"/>
          <w:sz w:val="32"/>
          <w:szCs w:val="32"/>
        </w:rPr>
      </w:pPr>
      <w:r w:rsidRPr="001F3AEA">
        <w:rPr>
          <w:rFonts w:cs="Times New Roman"/>
          <w:b/>
          <w:bCs/>
          <w:color w:val="auto"/>
          <w:sz w:val="32"/>
          <w:szCs w:val="32"/>
        </w:rPr>
        <w:t xml:space="preserve">Уголовный кодекс Российской Федерации" от 13.06.1996 N 63-ФЗ (ред. от 21.07.2014) </w:t>
      </w:r>
    </w:p>
    <w:p w:rsidR="00D1514E" w:rsidRPr="001F3AEA" w:rsidRDefault="00D1514E" w:rsidP="00D1514E">
      <w:pPr>
        <w:pStyle w:val="Default"/>
        <w:rPr>
          <w:rFonts w:cs="Times New Roman"/>
          <w:color w:val="auto"/>
          <w:sz w:val="32"/>
          <w:szCs w:val="32"/>
        </w:rPr>
      </w:pPr>
      <w:r w:rsidRPr="001F3AEA">
        <w:rPr>
          <w:rFonts w:cs="Times New Roman"/>
          <w:b/>
          <w:bCs/>
          <w:color w:val="auto"/>
          <w:sz w:val="32"/>
          <w:szCs w:val="32"/>
        </w:rPr>
        <w:t xml:space="preserve">(с </w:t>
      </w:r>
      <w:proofErr w:type="spellStart"/>
      <w:r w:rsidRPr="001F3AEA">
        <w:rPr>
          <w:rFonts w:cs="Times New Roman"/>
          <w:b/>
          <w:bCs/>
          <w:color w:val="auto"/>
          <w:sz w:val="32"/>
          <w:szCs w:val="32"/>
        </w:rPr>
        <w:t>изм</w:t>
      </w:r>
      <w:proofErr w:type="spellEnd"/>
      <w:r w:rsidRPr="001F3AEA">
        <w:rPr>
          <w:rFonts w:cs="Times New Roman"/>
          <w:b/>
          <w:bCs/>
          <w:color w:val="auto"/>
          <w:sz w:val="32"/>
          <w:szCs w:val="32"/>
        </w:rPr>
        <w:t xml:space="preserve">. и доп., вступ. в силу с 04.08.2014) </w:t>
      </w:r>
    </w:p>
    <w:p w:rsidR="00D1514E" w:rsidRPr="001F3AEA" w:rsidRDefault="00D1514E" w:rsidP="00D1514E">
      <w:pPr>
        <w:pStyle w:val="Default"/>
        <w:rPr>
          <w:color w:val="auto"/>
          <w:sz w:val="32"/>
          <w:szCs w:val="32"/>
        </w:rPr>
      </w:pPr>
      <w:r w:rsidRPr="001F3AEA">
        <w:rPr>
          <w:color w:val="auto"/>
          <w:sz w:val="32"/>
          <w:szCs w:val="32"/>
        </w:rPr>
        <w:t xml:space="preserve">Статья 143. Нарушение требований охраны труда (в ред. Федерального закона от 28.12.2013 N 421-ФЗ) </w:t>
      </w:r>
    </w:p>
    <w:p w:rsidR="00D1514E" w:rsidRPr="001F3AEA" w:rsidRDefault="00D1514E" w:rsidP="00D1514E">
      <w:pPr>
        <w:pStyle w:val="Default"/>
        <w:rPr>
          <w:color w:val="auto"/>
          <w:sz w:val="32"/>
          <w:szCs w:val="32"/>
        </w:rPr>
      </w:pPr>
      <w:r w:rsidRPr="001F3AEA">
        <w:rPr>
          <w:color w:val="auto"/>
          <w:sz w:val="32"/>
          <w:szCs w:val="32"/>
        </w:rPr>
        <w:t xml:space="preserve">1. </w:t>
      </w:r>
      <w:proofErr w:type="gramStart"/>
      <w:r w:rsidRPr="001F3AEA">
        <w:rPr>
          <w:color w:val="auto"/>
          <w:sz w:val="32"/>
          <w:szCs w:val="32"/>
        </w:rPr>
        <w:t>Нарушение требований охраны труда, совершенное лицом, на которое возложены обязанности по их соблюдению, если это повлекло по неосторожности причинение тяжкого вреда здоровью человека, 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месяцев, либо обязательными работами на срок от ста восьмидесяти до двухсот сорока часов, либо исправительными работами</w:t>
      </w:r>
      <w:proofErr w:type="gramEnd"/>
      <w:r w:rsidRPr="001F3AEA">
        <w:rPr>
          <w:color w:val="auto"/>
          <w:sz w:val="32"/>
          <w:szCs w:val="32"/>
        </w:rPr>
        <w:t xml:space="preserve"> на срок до двух лет, либо принудительными работами на срок до одного года,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такового. </w:t>
      </w:r>
    </w:p>
    <w:p w:rsidR="00D1514E" w:rsidRPr="001F3AEA" w:rsidRDefault="00D1514E" w:rsidP="00D1514E">
      <w:pPr>
        <w:pStyle w:val="Default"/>
        <w:rPr>
          <w:color w:val="auto"/>
          <w:sz w:val="32"/>
          <w:szCs w:val="32"/>
        </w:rPr>
      </w:pPr>
      <w:r w:rsidRPr="001F3AEA">
        <w:rPr>
          <w:color w:val="auto"/>
          <w:sz w:val="32"/>
          <w:szCs w:val="32"/>
        </w:rPr>
        <w:t xml:space="preserve">2. Деяние, предусмотренное частью первой настоящей статьи, повлекшее по неосторожности смерть человека, 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такового. </w:t>
      </w:r>
    </w:p>
    <w:p w:rsidR="00D1514E" w:rsidRPr="001F3AEA" w:rsidRDefault="00D1514E" w:rsidP="00D1514E">
      <w:pPr>
        <w:pStyle w:val="Default"/>
        <w:rPr>
          <w:color w:val="auto"/>
          <w:sz w:val="32"/>
          <w:szCs w:val="32"/>
        </w:rPr>
      </w:pPr>
      <w:r w:rsidRPr="001F3AEA">
        <w:rPr>
          <w:color w:val="auto"/>
          <w:sz w:val="32"/>
          <w:szCs w:val="32"/>
        </w:rPr>
        <w:t xml:space="preserve">3. Деяние, предусмотренное частью первой настоящей статьи, повлекшее по неосторожности смерть двух или более лиц, 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такового. </w:t>
      </w:r>
    </w:p>
    <w:p w:rsidR="00D1514E" w:rsidRPr="001F3AEA" w:rsidRDefault="00D1514E" w:rsidP="00D1514E">
      <w:pPr>
        <w:rPr>
          <w:b/>
          <w:bCs/>
          <w:sz w:val="32"/>
          <w:szCs w:val="32"/>
        </w:rPr>
      </w:pPr>
      <w:r w:rsidRPr="001F3AEA">
        <w:rPr>
          <w:sz w:val="32"/>
          <w:szCs w:val="32"/>
        </w:rPr>
        <w:t xml:space="preserve">Примечание. </w:t>
      </w:r>
      <w:proofErr w:type="gramStart"/>
      <w:r w:rsidRPr="001F3AEA">
        <w:rPr>
          <w:sz w:val="32"/>
          <w:szCs w:val="32"/>
        </w:rPr>
        <w:t>Под требованиями охраны труда в настоящей статье понимаются государственные нормативные требования охраны труда, содержащиеся в федеральных законах и иных нормативных правовых актах Российской Федерации, законах и иных нормативных правовых актах субъектов Российской Федерации</w:t>
      </w:r>
      <w:r w:rsidRPr="001F3AEA">
        <w:rPr>
          <w:b/>
          <w:bCs/>
          <w:sz w:val="32"/>
          <w:szCs w:val="32"/>
        </w:rPr>
        <w:t>.</w:t>
      </w:r>
      <w:proofErr w:type="gramEnd"/>
    </w:p>
    <w:p w:rsidR="001F3AEA" w:rsidRPr="00866992" w:rsidRDefault="001F3AEA" w:rsidP="00D1514E">
      <w:pPr>
        <w:pStyle w:val="Default"/>
      </w:pPr>
    </w:p>
    <w:p w:rsidR="00D1514E" w:rsidRPr="001F3AEA" w:rsidRDefault="00D1514E" w:rsidP="00D1514E">
      <w:pPr>
        <w:pStyle w:val="Default"/>
        <w:rPr>
          <w:rFonts w:cs="Times New Roman"/>
          <w:color w:val="auto"/>
          <w:sz w:val="32"/>
          <w:szCs w:val="32"/>
        </w:rPr>
      </w:pPr>
      <w:r w:rsidRPr="001F3AEA">
        <w:rPr>
          <w:rFonts w:cs="Times New Roman"/>
          <w:b/>
          <w:bCs/>
          <w:color w:val="auto"/>
          <w:sz w:val="32"/>
          <w:szCs w:val="32"/>
        </w:rPr>
        <w:t xml:space="preserve">Статья 5.27. </w:t>
      </w:r>
      <w:proofErr w:type="spellStart"/>
      <w:r w:rsidRPr="001F3AEA">
        <w:rPr>
          <w:rFonts w:cs="Times New Roman"/>
          <w:b/>
          <w:bCs/>
          <w:color w:val="auto"/>
          <w:sz w:val="32"/>
          <w:szCs w:val="32"/>
        </w:rPr>
        <w:t>КоАП</w:t>
      </w:r>
      <w:proofErr w:type="spellEnd"/>
      <w:r w:rsidRPr="001F3AEA">
        <w:rPr>
          <w:rFonts w:cs="Times New Roman"/>
          <w:b/>
          <w:bCs/>
          <w:color w:val="auto"/>
          <w:sz w:val="32"/>
          <w:szCs w:val="32"/>
        </w:rPr>
        <w:t xml:space="preserve"> РФ </w:t>
      </w:r>
    </w:p>
    <w:p w:rsidR="00D1514E" w:rsidRPr="001F3AEA" w:rsidRDefault="00D1514E" w:rsidP="00D1514E">
      <w:pPr>
        <w:rPr>
          <w:sz w:val="32"/>
          <w:szCs w:val="32"/>
        </w:rPr>
      </w:pPr>
      <w:r w:rsidRPr="001F3AEA">
        <w:rPr>
          <w:sz w:val="32"/>
          <w:szCs w:val="32"/>
        </w:rPr>
        <w:t>На сегодняшний день эта статья охватывает все нарушения по охране труда. Штрафы:</w:t>
      </w:r>
    </w:p>
    <w:p w:rsidR="00D1514E" w:rsidRDefault="00D1514E" w:rsidP="00D1514E">
      <w:pPr>
        <w:rPr>
          <w:rFonts w:cs="Times New Roman"/>
          <w:b/>
          <w:bCs/>
          <w:sz w:val="64"/>
          <w:szCs w:val="64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77730" cy="461009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1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4E" w:rsidRDefault="00D1514E" w:rsidP="00D1514E">
      <w:pPr>
        <w:pStyle w:val="Default"/>
      </w:pPr>
    </w:p>
    <w:p w:rsidR="001359D7" w:rsidRPr="00D1514E" w:rsidRDefault="00D1514E" w:rsidP="00D1514E">
      <w:pPr>
        <w:pStyle w:val="Default"/>
        <w:rPr>
          <w:rFonts w:cs="Times New Roman"/>
          <w:bCs/>
          <w:sz w:val="40"/>
          <w:szCs w:val="40"/>
        </w:rPr>
      </w:pPr>
      <w:r>
        <w:rPr>
          <w:rFonts w:cs="Times New Roman"/>
          <w:color w:val="auto"/>
          <w:sz w:val="40"/>
          <w:szCs w:val="40"/>
        </w:rPr>
        <w:t>Подробную информацию по штрафам и мероприятиям, которые помогут Вам избежать административной и уголовной ответственности за несоблюдение Трудового законодательства можно получить у сотрудников ООО «</w:t>
      </w:r>
      <w:proofErr w:type="spellStart"/>
      <w:r>
        <w:rPr>
          <w:rFonts w:cs="Times New Roman"/>
          <w:color w:val="auto"/>
          <w:sz w:val="40"/>
          <w:szCs w:val="40"/>
        </w:rPr>
        <w:t>ТрудЭкология</w:t>
      </w:r>
      <w:proofErr w:type="spellEnd"/>
      <w:r>
        <w:rPr>
          <w:rFonts w:cs="Times New Roman"/>
          <w:color w:val="auto"/>
          <w:sz w:val="40"/>
          <w:szCs w:val="40"/>
        </w:rPr>
        <w:t xml:space="preserve">»  </w:t>
      </w:r>
      <w:r w:rsidRPr="00D1514E">
        <w:rPr>
          <w:bCs/>
          <w:color w:val="auto"/>
          <w:sz w:val="40"/>
          <w:szCs w:val="40"/>
        </w:rPr>
        <w:t xml:space="preserve">по </w:t>
      </w:r>
      <w:proofErr w:type="spellStart"/>
      <w:r w:rsidRPr="00D1514E">
        <w:rPr>
          <w:bCs/>
          <w:color w:val="auto"/>
          <w:sz w:val="40"/>
          <w:szCs w:val="40"/>
        </w:rPr>
        <w:t>email</w:t>
      </w:r>
      <w:proofErr w:type="spellEnd"/>
      <w:r>
        <w:rPr>
          <w:bCs/>
          <w:color w:val="auto"/>
          <w:sz w:val="40"/>
          <w:szCs w:val="40"/>
        </w:rPr>
        <w:t xml:space="preserve">: </w:t>
      </w:r>
      <w:proofErr w:type="spellStart"/>
      <w:r w:rsidRPr="00D1514E">
        <w:rPr>
          <w:b/>
          <w:bCs/>
          <w:color w:val="auto"/>
          <w:sz w:val="40"/>
          <w:szCs w:val="40"/>
          <w:lang w:val="en-US"/>
        </w:rPr>
        <w:t>ecotrud</w:t>
      </w:r>
      <w:proofErr w:type="spellEnd"/>
      <w:r w:rsidRPr="00D1514E">
        <w:rPr>
          <w:b/>
          <w:bCs/>
          <w:color w:val="auto"/>
          <w:sz w:val="40"/>
          <w:szCs w:val="40"/>
        </w:rPr>
        <w:t>.</w:t>
      </w:r>
      <w:proofErr w:type="spellStart"/>
      <w:r w:rsidRPr="00D1514E">
        <w:rPr>
          <w:b/>
          <w:bCs/>
          <w:color w:val="auto"/>
          <w:sz w:val="40"/>
          <w:szCs w:val="40"/>
          <w:lang w:val="en-US"/>
        </w:rPr>
        <w:t>kazan</w:t>
      </w:r>
      <w:proofErr w:type="spellEnd"/>
      <w:r w:rsidRPr="00D1514E">
        <w:rPr>
          <w:b/>
          <w:bCs/>
          <w:color w:val="auto"/>
          <w:sz w:val="40"/>
          <w:szCs w:val="40"/>
        </w:rPr>
        <w:t>@</w:t>
      </w:r>
      <w:r w:rsidRPr="00D1514E">
        <w:rPr>
          <w:b/>
          <w:bCs/>
          <w:color w:val="auto"/>
          <w:sz w:val="40"/>
          <w:szCs w:val="40"/>
          <w:lang w:val="en-US"/>
        </w:rPr>
        <w:t>mail</w:t>
      </w:r>
      <w:r w:rsidRPr="00D1514E">
        <w:rPr>
          <w:b/>
          <w:bCs/>
          <w:color w:val="auto"/>
          <w:sz w:val="40"/>
          <w:szCs w:val="40"/>
        </w:rPr>
        <w:t>.</w:t>
      </w:r>
      <w:proofErr w:type="spellStart"/>
      <w:r w:rsidRPr="00D1514E">
        <w:rPr>
          <w:b/>
          <w:bCs/>
          <w:color w:val="auto"/>
          <w:sz w:val="40"/>
          <w:szCs w:val="40"/>
          <w:lang w:val="en-US"/>
        </w:rPr>
        <w:t>ru</w:t>
      </w:r>
      <w:proofErr w:type="spellEnd"/>
      <w:r w:rsidRPr="00D1514E">
        <w:rPr>
          <w:bCs/>
          <w:color w:val="auto"/>
          <w:sz w:val="40"/>
          <w:szCs w:val="40"/>
        </w:rPr>
        <w:t xml:space="preserve"> или по телефону 8(843) 520-79-11, 526-60-45.</w:t>
      </w:r>
    </w:p>
    <w:p w:rsidR="001359D7" w:rsidRPr="001359D7" w:rsidRDefault="001359D7" w:rsidP="001359D7">
      <w:pPr>
        <w:rPr>
          <w:rFonts w:ascii="Times New Roman" w:hAnsi="Times New Roman" w:cs="Times New Roman"/>
          <w:sz w:val="24"/>
          <w:szCs w:val="24"/>
        </w:rPr>
      </w:pPr>
    </w:p>
    <w:sectPr w:rsidR="001359D7" w:rsidRPr="001359D7" w:rsidSect="001359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9D7"/>
    <w:rsid w:val="0000184A"/>
    <w:rsid w:val="00001D0A"/>
    <w:rsid w:val="00002653"/>
    <w:rsid w:val="00012B8C"/>
    <w:rsid w:val="00016480"/>
    <w:rsid w:val="00030414"/>
    <w:rsid w:val="000378B3"/>
    <w:rsid w:val="00044BD3"/>
    <w:rsid w:val="00053137"/>
    <w:rsid w:val="0005436A"/>
    <w:rsid w:val="000604D2"/>
    <w:rsid w:val="00071F77"/>
    <w:rsid w:val="0007558A"/>
    <w:rsid w:val="00076934"/>
    <w:rsid w:val="00076B2F"/>
    <w:rsid w:val="000770DC"/>
    <w:rsid w:val="000844FB"/>
    <w:rsid w:val="00094EAE"/>
    <w:rsid w:val="0009681A"/>
    <w:rsid w:val="00097862"/>
    <w:rsid w:val="000A5C1D"/>
    <w:rsid w:val="000B2D39"/>
    <w:rsid w:val="000B314A"/>
    <w:rsid w:val="000B34D5"/>
    <w:rsid w:val="000B4DA8"/>
    <w:rsid w:val="000B63E8"/>
    <w:rsid w:val="000D6B78"/>
    <w:rsid w:val="000E4388"/>
    <w:rsid w:val="000E49CC"/>
    <w:rsid w:val="000E4E68"/>
    <w:rsid w:val="000E77CE"/>
    <w:rsid w:val="000F22BC"/>
    <w:rsid w:val="000F2A9D"/>
    <w:rsid w:val="000F400C"/>
    <w:rsid w:val="000F5B39"/>
    <w:rsid w:val="000F5E2D"/>
    <w:rsid w:val="00101758"/>
    <w:rsid w:val="00105E41"/>
    <w:rsid w:val="0011582B"/>
    <w:rsid w:val="00120B94"/>
    <w:rsid w:val="00120BAC"/>
    <w:rsid w:val="00125735"/>
    <w:rsid w:val="00127290"/>
    <w:rsid w:val="0013011E"/>
    <w:rsid w:val="0013294D"/>
    <w:rsid w:val="00133A67"/>
    <w:rsid w:val="00135138"/>
    <w:rsid w:val="001359D7"/>
    <w:rsid w:val="00137246"/>
    <w:rsid w:val="0014010F"/>
    <w:rsid w:val="00140E69"/>
    <w:rsid w:val="00142D90"/>
    <w:rsid w:val="00147F4A"/>
    <w:rsid w:val="0016044B"/>
    <w:rsid w:val="001618DC"/>
    <w:rsid w:val="0016441C"/>
    <w:rsid w:val="00164D02"/>
    <w:rsid w:val="00175AAC"/>
    <w:rsid w:val="00175AD0"/>
    <w:rsid w:val="00180944"/>
    <w:rsid w:val="00185931"/>
    <w:rsid w:val="00192477"/>
    <w:rsid w:val="00192FDC"/>
    <w:rsid w:val="001941CF"/>
    <w:rsid w:val="001A044F"/>
    <w:rsid w:val="001A522A"/>
    <w:rsid w:val="001B3582"/>
    <w:rsid w:val="001B41EA"/>
    <w:rsid w:val="001B5D1E"/>
    <w:rsid w:val="001C106D"/>
    <w:rsid w:val="001C5494"/>
    <w:rsid w:val="001D2EE4"/>
    <w:rsid w:val="001D50B1"/>
    <w:rsid w:val="001E344D"/>
    <w:rsid w:val="001E3FB9"/>
    <w:rsid w:val="001E5CF4"/>
    <w:rsid w:val="001F08BF"/>
    <w:rsid w:val="001F3AEA"/>
    <w:rsid w:val="001F582C"/>
    <w:rsid w:val="001F799F"/>
    <w:rsid w:val="001F7E0D"/>
    <w:rsid w:val="00206D50"/>
    <w:rsid w:val="00206EA0"/>
    <w:rsid w:val="0021734B"/>
    <w:rsid w:val="00224214"/>
    <w:rsid w:val="00232AF3"/>
    <w:rsid w:val="00235219"/>
    <w:rsid w:val="00240A74"/>
    <w:rsid w:val="00241C79"/>
    <w:rsid w:val="00247E9C"/>
    <w:rsid w:val="00251373"/>
    <w:rsid w:val="0025459A"/>
    <w:rsid w:val="00256D90"/>
    <w:rsid w:val="00257101"/>
    <w:rsid w:val="002576DF"/>
    <w:rsid w:val="002627A8"/>
    <w:rsid w:val="002637A6"/>
    <w:rsid w:val="002676CD"/>
    <w:rsid w:val="002714E6"/>
    <w:rsid w:val="00272B74"/>
    <w:rsid w:val="002737D8"/>
    <w:rsid w:val="00275EFA"/>
    <w:rsid w:val="0029361F"/>
    <w:rsid w:val="0029688D"/>
    <w:rsid w:val="002A0B37"/>
    <w:rsid w:val="002A32A4"/>
    <w:rsid w:val="002B02B4"/>
    <w:rsid w:val="002B396D"/>
    <w:rsid w:val="002C1145"/>
    <w:rsid w:val="002C2F8E"/>
    <w:rsid w:val="002C4217"/>
    <w:rsid w:val="002C5919"/>
    <w:rsid w:val="002C5CFE"/>
    <w:rsid w:val="002C74B7"/>
    <w:rsid w:val="002C769B"/>
    <w:rsid w:val="002D1328"/>
    <w:rsid w:val="002D1AD6"/>
    <w:rsid w:val="002E10FC"/>
    <w:rsid w:val="002E1D70"/>
    <w:rsid w:val="002E4C77"/>
    <w:rsid w:val="002E624D"/>
    <w:rsid w:val="002F4045"/>
    <w:rsid w:val="00301204"/>
    <w:rsid w:val="00307897"/>
    <w:rsid w:val="0031429C"/>
    <w:rsid w:val="0032116B"/>
    <w:rsid w:val="00322CE8"/>
    <w:rsid w:val="0032416B"/>
    <w:rsid w:val="003320BE"/>
    <w:rsid w:val="003368A6"/>
    <w:rsid w:val="00341B66"/>
    <w:rsid w:val="00341D88"/>
    <w:rsid w:val="003505D0"/>
    <w:rsid w:val="00354D0A"/>
    <w:rsid w:val="003620CE"/>
    <w:rsid w:val="0036264B"/>
    <w:rsid w:val="003776C1"/>
    <w:rsid w:val="00390D8F"/>
    <w:rsid w:val="003916C2"/>
    <w:rsid w:val="003A2799"/>
    <w:rsid w:val="003B1496"/>
    <w:rsid w:val="003C1A1B"/>
    <w:rsid w:val="003C1D2F"/>
    <w:rsid w:val="003C7F12"/>
    <w:rsid w:val="003D1087"/>
    <w:rsid w:val="003D178A"/>
    <w:rsid w:val="003D44CD"/>
    <w:rsid w:val="003E4939"/>
    <w:rsid w:val="003E7C63"/>
    <w:rsid w:val="003F3137"/>
    <w:rsid w:val="004017FA"/>
    <w:rsid w:val="00424E94"/>
    <w:rsid w:val="00431DCB"/>
    <w:rsid w:val="00437222"/>
    <w:rsid w:val="00444801"/>
    <w:rsid w:val="004463E0"/>
    <w:rsid w:val="00453509"/>
    <w:rsid w:val="00454F40"/>
    <w:rsid w:val="00456A9D"/>
    <w:rsid w:val="00460308"/>
    <w:rsid w:val="004603E7"/>
    <w:rsid w:val="00461103"/>
    <w:rsid w:val="00462751"/>
    <w:rsid w:val="00467975"/>
    <w:rsid w:val="00491929"/>
    <w:rsid w:val="004946D3"/>
    <w:rsid w:val="004969F2"/>
    <w:rsid w:val="004A5D0A"/>
    <w:rsid w:val="004B2991"/>
    <w:rsid w:val="004B2F93"/>
    <w:rsid w:val="004C2574"/>
    <w:rsid w:val="004E5CFF"/>
    <w:rsid w:val="004E6ADF"/>
    <w:rsid w:val="004F146F"/>
    <w:rsid w:val="004F28BD"/>
    <w:rsid w:val="004F31EB"/>
    <w:rsid w:val="004F44F2"/>
    <w:rsid w:val="004F4933"/>
    <w:rsid w:val="005026F0"/>
    <w:rsid w:val="00503D71"/>
    <w:rsid w:val="005075B7"/>
    <w:rsid w:val="005130E7"/>
    <w:rsid w:val="0051707B"/>
    <w:rsid w:val="00522AC8"/>
    <w:rsid w:val="0052587F"/>
    <w:rsid w:val="0053111A"/>
    <w:rsid w:val="005349A0"/>
    <w:rsid w:val="005377C2"/>
    <w:rsid w:val="005472DD"/>
    <w:rsid w:val="00550C9B"/>
    <w:rsid w:val="005654F8"/>
    <w:rsid w:val="00567B75"/>
    <w:rsid w:val="00571051"/>
    <w:rsid w:val="00572C54"/>
    <w:rsid w:val="005768D1"/>
    <w:rsid w:val="0058742B"/>
    <w:rsid w:val="00591729"/>
    <w:rsid w:val="00594411"/>
    <w:rsid w:val="005967B0"/>
    <w:rsid w:val="00597631"/>
    <w:rsid w:val="005A3014"/>
    <w:rsid w:val="005A4BAB"/>
    <w:rsid w:val="005A5CBA"/>
    <w:rsid w:val="005A6B3F"/>
    <w:rsid w:val="005B2711"/>
    <w:rsid w:val="005B4835"/>
    <w:rsid w:val="005B78F0"/>
    <w:rsid w:val="005B7F9A"/>
    <w:rsid w:val="005C0C97"/>
    <w:rsid w:val="005C1A11"/>
    <w:rsid w:val="005C6013"/>
    <w:rsid w:val="005D092C"/>
    <w:rsid w:val="005D0B9D"/>
    <w:rsid w:val="005D17CA"/>
    <w:rsid w:val="005D1E77"/>
    <w:rsid w:val="005D201D"/>
    <w:rsid w:val="005E01DE"/>
    <w:rsid w:val="005E3E8A"/>
    <w:rsid w:val="005F62A3"/>
    <w:rsid w:val="005F795E"/>
    <w:rsid w:val="00601643"/>
    <w:rsid w:val="00605916"/>
    <w:rsid w:val="00610B15"/>
    <w:rsid w:val="006132F0"/>
    <w:rsid w:val="0061588F"/>
    <w:rsid w:val="0062067E"/>
    <w:rsid w:val="0062146D"/>
    <w:rsid w:val="00623D2D"/>
    <w:rsid w:val="00631BF2"/>
    <w:rsid w:val="00632496"/>
    <w:rsid w:val="00637B91"/>
    <w:rsid w:val="006405D7"/>
    <w:rsid w:val="00652ADE"/>
    <w:rsid w:val="00656FEE"/>
    <w:rsid w:val="00657AD2"/>
    <w:rsid w:val="00661D2F"/>
    <w:rsid w:val="0066260A"/>
    <w:rsid w:val="006648B4"/>
    <w:rsid w:val="00664D5C"/>
    <w:rsid w:val="00674B23"/>
    <w:rsid w:val="00682612"/>
    <w:rsid w:val="00683DDA"/>
    <w:rsid w:val="00684470"/>
    <w:rsid w:val="00687B11"/>
    <w:rsid w:val="006926C9"/>
    <w:rsid w:val="0069284A"/>
    <w:rsid w:val="00695E19"/>
    <w:rsid w:val="006A1061"/>
    <w:rsid w:val="006A1A89"/>
    <w:rsid w:val="006A22AE"/>
    <w:rsid w:val="006B14E2"/>
    <w:rsid w:val="006B2845"/>
    <w:rsid w:val="006C2072"/>
    <w:rsid w:val="006C3F78"/>
    <w:rsid w:val="006C4661"/>
    <w:rsid w:val="006C5E9D"/>
    <w:rsid w:val="006D6634"/>
    <w:rsid w:val="006D7F4F"/>
    <w:rsid w:val="006E109E"/>
    <w:rsid w:val="006E340A"/>
    <w:rsid w:val="006F2062"/>
    <w:rsid w:val="0070140F"/>
    <w:rsid w:val="00701861"/>
    <w:rsid w:val="007108A3"/>
    <w:rsid w:val="007120FD"/>
    <w:rsid w:val="00712B35"/>
    <w:rsid w:val="0071574B"/>
    <w:rsid w:val="00735B8F"/>
    <w:rsid w:val="00751A00"/>
    <w:rsid w:val="007523D0"/>
    <w:rsid w:val="0075310B"/>
    <w:rsid w:val="00754BCD"/>
    <w:rsid w:val="007555B6"/>
    <w:rsid w:val="00756143"/>
    <w:rsid w:val="00764BD8"/>
    <w:rsid w:val="00775A9A"/>
    <w:rsid w:val="0078040C"/>
    <w:rsid w:val="00780A2C"/>
    <w:rsid w:val="00791335"/>
    <w:rsid w:val="007919B4"/>
    <w:rsid w:val="007A06B3"/>
    <w:rsid w:val="007A106C"/>
    <w:rsid w:val="007A4674"/>
    <w:rsid w:val="007B4EC9"/>
    <w:rsid w:val="007B5668"/>
    <w:rsid w:val="007C3E16"/>
    <w:rsid w:val="007C4D02"/>
    <w:rsid w:val="007E6796"/>
    <w:rsid w:val="007E6849"/>
    <w:rsid w:val="007F513C"/>
    <w:rsid w:val="007F6B6B"/>
    <w:rsid w:val="007F7316"/>
    <w:rsid w:val="008007BC"/>
    <w:rsid w:val="00801ACD"/>
    <w:rsid w:val="008022AB"/>
    <w:rsid w:val="00806ABF"/>
    <w:rsid w:val="00812B09"/>
    <w:rsid w:val="00816BED"/>
    <w:rsid w:val="00820E33"/>
    <w:rsid w:val="00821913"/>
    <w:rsid w:val="00840C73"/>
    <w:rsid w:val="00850DDB"/>
    <w:rsid w:val="00853077"/>
    <w:rsid w:val="0086017E"/>
    <w:rsid w:val="008602EA"/>
    <w:rsid w:val="00862828"/>
    <w:rsid w:val="00862E50"/>
    <w:rsid w:val="00866992"/>
    <w:rsid w:val="008703F5"/>
    <w:rsid w:val="00870BCA"/>
    <w:rsid w:val="008825BA"/>
    <w:rsid w:val="008843E1"/>
    <w:rsid w:val="00885B95"/>
    <w:rsid w:val="008A0659"/>
    <w:rsid w:val="008B117D"/>
    <w:rsid w:val="008B1BBB"/>
    <w:rsid w:val="008C069A"/>
    <w:rsid w:val="008C36D2"/>
    <w:rsid w:val="008D44C5"/>
    <w:rsid w:val="008E4CF2"/>
    <w:rsid w:val="008E569B"/>
    <w:rsid w:val="008F2CD7"/>
    <w:rsid w:val="008F6EA1"/>
    <w:rsid w:val="008F745B"/>
    <w:rsid w:val="008F7B1D"/>
    <w:rsid w:val="00904F5D"/>
    <w:rsid w:val="00905B1F"/>
    <w:rsid w:val="00910270"/>
    <w:rsid w:val="00910536"/>
    <w:rsid w:val="00911C6C"/>
    <w:rsid w:val="00923268"/>
    <w:rsid w:val="009369C1"/>
    <w:rsid w:val="0094355D"/>
    <w:rsid w:val="00950164"/>
    <w:rsid w:val="00951E19"/>
    <w:rsid w:val="00960CE6"/>
    <w:rsid w:val="00963FDB"/>
    <w:rsid w:val="00971C86"/>
    <w:rsid w:val="00971CCE"/>
    <w:rsid w:val="00973F1B"/>
    <w:rsid w:val="00974B20"/>
    <w:rsid w:val="0097724D"/>
    <w:rsid w:val="00995261"/>
    <w:rsid w:val="009A468A"/>
    <w:rsid w:val="009A48D8"/>
    <w:rsid w:val="009A59DE"/>
    <w:rsid w:val="009B4224"/>
    <w:rsid w:val="009C185D"/>
    <w:rsid w:val="009C3A89"/>
    <w:rsid w:val="009C4244"/>
    <w:rsid w:val="009C5C89"/>
    <w:rsid w:val="009D34ED"/>
    <w:rsid w:val="009D75D7"/>
    <w:rsid w:val="009E4E91"/>
    <w:rsid w:val="009F2056"/>
    <w:rsid w:val="009F427A"/>
    <w:rsid w:val="00A016E1"/>
    <w:rsid w:val="00A02B58"/>
    <w:rsid w:val="00A0390E"/>
    <w:rsid w:val="00A16DD4"/>
    <w:rsid w:val="00A20223"/>
    <w:rsid w:val="00A20CB6"/>
    <w:rsid w:val="00A20F4C"/>
    <w:rsid w:val="00A26211"/>
    <w:rsid w:val="00A27AF7"/>
    <w:rsid w:val="00A30E9A"/>
    <w:rsid w:val="00A32473"/>
    <w:rsid w:val="00A33842"/>
    <w:rsid w:val="00A421CC"/>
    <w:rsid w:val="00A4620C"/>
    <w:rsid w:val="00A525EC"/>
    <w:rsid w:val="00A53C7A"/>
    <w:rsid w:val="00A541E1"/>
    <w:rsid w:val="00A57005"/>
    <w:rsid w:val="00A75CA6"/>
    <w:rsid w:val="00A76EDC"/>
    <w:rsid w:val="00A8571D"/>
    <w:rsid w:val="00AA0EAA"/>
    <w:rsid w:val="00AA39A8"/>
    <w:rsid w:val="00AA52C5"/>
    <w:rsid w:val="00AA6B9B"/>
    <w:rsid w:val="00AB015D"/>
    <w:rsid w:val="00AB06EE"/>
    <w:rsid w:val="00AB1282"/>
    <w:rsid w:val="00AB24EB"/>
    <w:rsid w:val="00AB40F0"/>
    <w:rsid w:val="00AB433C"/>
    <w:rsid w:val="00AB443D"/>
    <w:rsid w:val="00AC3B4E"/>
    <w:rsid w:val="00AC76D0"/>
    <w:rsid w:val="00AD0A04"/>
    <w:rsid w:val="00AD67E7"/>
    <w:rsid w:val="00AD7CB0"/>
    <w:rsid w:val="00AE25DF"/>
    <w:rsid w:val="00AE2717"/>
    <w:rsid w:val="00AE3EBE"/>
    <w:rsid w:val="00AF2441"/>
    <w:rsid w:val="00AF6D4C"/>
    <w:rsid w:val="00B00794"/>
    <w:rsid w:val="00B145CF"/>
    <w:rsid w:val="00B2025A"/>
    <w:rsid w:val="00B2621B"/>
    <w:rsid w:val="00B301F4"/>
    <w:rsid w:val="00B304EC"/>
    <w:rsid w:val="00B312EB"/>
    <w:rsid w:val="00B319C1"/>
    <w:rsid w:val="00B3496C"/>
    <w:rsid w:val="00B37B9A"/>
    <w:rsid w:val="00B409CB"/>
    <w:rsid w:val="00B41029"/>
    <w:rsid w:val="00B4442D"/>
    <w:rsid w:val="00B45D09"/>
    <w:rsid w:val="00B5022A"/>
    <w:rsid w:val="00B574F4"/>
    <w:rsid w:val="00B71F7B"/>
    <w:rsid w:val="00B74BFD"/>
    <w:rsid w:val="00B83497"/>
    <w:rsid w:val="00B93C23"/>
    <w:rsid w:val="00B9574B"/>
    <w:rsid w:val="00BA003A"/>
    <w:rsid w:val="00BA50F0"/>
    <w:rsid w:val="00BB1271"/>
    <w:rsid w:val="00BB3B57"/>
    <w:rsid w:val="00BB4567"/>
    <w:rsid w:val="00BC5EE3"/>
    <w:rsid w:val="00BD2990"/>
    <w:rsid w:val="00BD4D31"/>
    <w:rsid w:val="00BE0595"/>
    <w:rsid w:val="00BE0CB5"/>
    <w:rsid w:val="00BE3A45"/>
    <w:rsid w:val="00BE5597"/>
    <w:rsid w:val="00BE7524"/>
    <w:rsid w:val="00BF525B"/>
    <w:rsid w:val="00BF6AFB"/>
    <w:rsid w:val="00C05C52"/>
    <w:rsid w:val="00C153F3"/>
    <w:rsid w:val="00C2149E"/>
    <w:rsid w:val="00C21E7C"/>
    <w:rsid w:val="00C27EB4"/>
    <w:rsid w:val="00C3582F"/>
    <w:rsid w:val="00C37800"/>
    <w:rsid w:val="00C417F0"/>
    <w:rsid w:val="00C46D10"/>
    <w:rsid w:val="00C51B2C"/>
    <w:rsid w:val="00C53DBA"/>
    <w:rsid w:val="00C55C6A"/>
    <w:rsid w:val="00C5691D"/>
    <w:rsid w:val="00C602BD"/>
    <w:rsid w:val="00C6183C"/>
    <w:rsid w:val="00C654E0"/>
    <w:rsid w:val="00C6565E"/>
    <w:rsid w:val="00C80041"/>
    <w:rsid w:val="00C91A88"/>
    <w:rsid w:val="00C93A94"/>
    <w:rsid w:val="00CA3A03"/>
    <w:rsid w:val="00CC0DFD"/>
    <w:rsid w:val="00CD3600"/>
    <w:rsid w:val="00CD7278"/>
    <w:rsid w:val="00CE11FE"/>
    <w:rsid w:val="00CE7EF8"/>
    <w:rsid w:val="00CF2AB4"/>
    <w:rsid w:val="00CF314C"/>
    <w:rsid w:val="00CF6F8C"/>
    <w:rsid w:val="00D05262"/>
    <w:rsid w:val="00D07891"/>
    <w:rsid w:val="00D12B61"/>
    <w:rsid w:val="00D133CA"/>
    <w:rsid w:val="00D13BBA"/>
    <w:rsid w:val="00D14B36"/>
    <w:rsid w:val="00D1514E"/>
    <w:rsid w:val="00D205A0"/>
    <w:rsid w:val="00D27B25"/>
    <w:rsid w:val="00D3305E"/>
    <w:rsid w:val="00D33C1A"/>
    <w:rsid w:val="00D35B02"/>
    <w:rsid w:val="00D4246C"/>
    <w:rsid w:val="00D46D16"/>
    <w:rsid w:val="00D53C1D"/>
    <w:rsid w:val="00D563F8"/>
    <w:rsid w:val="00D569CA"/>
    <w:rsid w:val="00D56BFB"/>
    <w:rsid w:val="00D57C85"/>
    <w:rsid w:val="00D61E42"/>
    <w:rsid w:val="00D67220"/>
    <w:rsid w:val="00D73EA9"/>
    <w:rsid w:val="00D907CD"/>
    <w:rsid w:val="00D972D5"/>
    <w:rsid w:val="00DA24D4"/>
    <w:rsid w:val="00DA4911"/>
    <w:rsid w:val="00DA513D"/>
    <w:rsid w:val="00DB013A"/>
    <w:rsid w:val="00DB5133"/>
    <w:rsid w:val="00DB634E"/>
    <w:rsid w:val="00DC6884"/>
    <w:rsid w:val="00DD1822"/>
    <w:rsid w:val="00DE04E8"/>
    <w:rsid w:val="00DE1308"/>
    <w:rsid w:val="00DF2B0C"/>
    <w:rsid w:val="00DF7860"/>
    <w:rsid w:val="00E01055"/>
    <w:rsid w:val="00E11B08"/>
    <w:rsid w:val="00E24728"/>
    <w:rsid w:val="00E27214"/>
    <w:rsid w:val="00E3093D"/>
    <w:rsid w:val="00E370EB"/>
    <w:rsid w:val="00E423AF"/>
    <w:rsid w:val="00E435D7"/>
    <w:rsid w:val="00E45761"/>
    <w:rsid w:val="00E51D9B"/>
    <w:rsid w:val="00E60AFD"/>
    <w:rsid w:val="00E62C69"/>
    <w:rsid w:val="00E640FA"/>
    <w:rsid w:val="00E70A22"/>
    <w:rsid w:val="00E70F01"/>
    <w:rsid w:val="00E72545"/>
    <w:rsid w:val="00E763C0"/>
    <w:rsid w:val="00E91359"/>
    <w:rsid w:val="00E91864"/>
    <w:rsid w:val="00E91CE1"/>
    <w:rsid w:val="00E968AA"/>
    <w:rsid w:val="00EA2B0C"/>
    <w:rsid w:val="00EA6126"/>
    <w:rsid w:val="00EA7625"/>
    <w:rsid w:val="00EB493D"/>
    <w:rsid w:val="00EC40F7"/>
    <w:rsid w:val="00EC4F38"/>
    <w:rsid w:val="00EC7707"/>
    <w:rsid w:val="00ED42F6"/>
    <w:rsid w:val="00ED6F39"/>
    <w:rsid w:val="00EE778D"/>
    <w:rsid w:val="00EF1D64"/>
    <w:rsid w:val="00F01A9B"/>
    <w:rsid w:val="00F11A00"/>
    <w:rsid w:val="00F21038"/>
    <w:rsid w:val="00F21335"/>
    <w:rsid w:val="00F218C9"/>
    <w:rsid w:val="00F258E1"/>
    <w:rsid w:val="00F25E27"/>
    <w:rsid w:val="00F270D6"/>
    <w:rsid w:val="00F278E7"/>
    <w:rsid w:val="00F31743"/>
    <w:rsid w:val="00F34A8D"/>
    <w:rsid w:val="00F351E9"/>
    <w:rsid w:val="00F376ED"/>
    <w:rsid w:val="00F41B7F"/>
    <w:rsid w:val="00F448CC"/>
    <w:rsid w:val="00F45EFF"/>
    <w:rsid w:val="00F6731C"/>
    <w:rsid w:val="00F70CA5"/>
    <w:rsid w:val="00F73049"/>
    <w:rsid w:val="00F85D1F"/>
    <w:rsid w:val="00F9449C"/>
    <w:rsid w:val="00F96BEB"/>
    <w:rsid w:val="00F97774"/>
    <w:rsid w:val="00FA04A5"/>
    <w:rsid w:val="00FA229D"/>
    <w:rsid w:val="00FA2B3E"/>
    <w:rsid w:val="00FA3ED4"/>
    <w:rsid w:val="00FB15F9"/>
    <w:rsid w:val="00FB3CEB"/>
    <w:rsid w:val="00FC3939"/>
    <w:rsid w:val="00FC606D"/>
    <w:rsid w:val="00FD68CB"/>
    <w:rsid w:val="00FE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9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 Экология</dc:creator>
  <cp:keywords/>
  <dc:description/>
  <cp:lastModifiedBy>Труд Экология</cp:lastModifiedBy>
  <cp:revision>5</cp:revision>
  <dcterms:created xsi:type="dcterms:W3CDTF">2015-09-08T11:00:00Z</dcterms:created>
  <dcterms:modified xsi:type="dcterms:W3CDTF">2015-09-14T07:32:00Z</dcterms:modified>
</cp:coreProperties>
</file>