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8" w:rsidRDefault="00F50398" w:rsidP="00F50398">
      <w:pPr>
        <w:pStyle w:val="headertext"/>
        <w:spacing w:after="168" w:afterAutospacing="0" w:line="295" w:lineRule="atLeast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МИНИСТЕРСТВО ТРУДА И СОЦИАЛЬНОЙ ЗАЩИТЫ РОССИЙСКОЙ ФЕДЕРАЦИИ</w:t>
      </w:r>
    </w:p>
    <w:p w:rsidR="00F50398" w:rsidRDefault="00F50398" w:rsidP="00F50398">
      <w:pPr>
        <w:pStyle w:val="headertext"/>
        <w:spacing w:after="168" w:afterAutospacing="0" w:line="295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0" w:name="bssPhr3"/>
      <w:bookmarkStart w:id="1" w:name="ZAP1IH836P"/>
      <w:bookmarkEnd w:id="0"/>
      <w:bookmarkEnd w:id="1"/>
      <w:r>
        <w:rPr>
          <w:rFonts w:ascii="Arial" w:hAnsi="Arial" w:cs="Arial"/>
          <w:b/>
          <w:bCs/>
          <w:sz w:val="33"/>
          <w:szCs w:val="33"/>
        </w:rPr>
        <w:t>ПРИКАЗ</w:t>
      </w:r>
    </w:p>
    <w:p w:rsidR="00F50398" w:rsidRDefault="00F50398" w:rsidP="00F50398">
      <w:pPr>
        <w:pStyle w:val="headertext"/>
        <w:spacing w:after="168" w:afterAutospacing="0" w:line="295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2" w:name="bssPhr4"/>
      <w:bookmarkStart w:id="3" w:name="ZAP1I8U391"/>
      <w:bookmarkEnd w:id="2"/>
      <w:bookmarkEnd w:id="3"/>
      <w:r>
        <w:rPr>
          <w:rFonts w:ascii="Arial" w:hAnsi="Arial" w:cs="Arial"/>
          <w:b/>
          <w:bCs/>
          <w:sz w:val="33"/>
          <w:szCs w:val="33"/>
        </w:rPr>
        <w:t>от 9 декабря 2014 года № 996н</w:t>
      </w:r>
    </w:p>
    <w:p w:rsidR="00F50398" w:rsidRDefault="00F50398" w:rsidP="00F50398">
      <w:pPr>
        <w:pStyle w:val="headertext"/>
        <w:spacing w:after="168" w:afterAutospacing="0" w:line="295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4" w:name="bssPhr5"/>
      <w:bookmarkStart w:id="5" w:name="ZAP2IQO3L9"/>
      <w:bookmarkEnd w:id="4"/>
      <w:bookmarkEnd w:id="5"/>
      <w:r>
        <w:rPr>
          <w:rFonts w:ascii="Arial" w:hAnsi="Arial" w:cs="Arial"/>
          <w:b/>
          <w:bCs/>
          <w:sz w:val="33"/>
          <w:szCs w:val="33"/>
        </w:rPr>
        <w:t>Об утверждении</w:t>
      </w:r>
      <w:r>
        <w:rPr>
          <w:rStyle w:val="apple-converted-space"/>
          <w:rFonts w:ascii="Arial" w:hAnsi="Arial" w:cs="Arial"/>
          <w:b/>
          <w:bCs/>
          <w:sz w:val="33"/>
          <w:szCs w:val="33"/>
        </w:rPr>
        <w:t> </w:t>
      </w:r>
      <w:hyperlink r:id="rId4" w:anchor="XA00LTK2M0" w:tgtFrame="_self" w:history="1">
        <w:proofErr w:type="gramStart"/>
        <w:r>
          <w:rPr>
            <w:rStyle w:val="a3"/>
            <w:rFonts w:ascii="Arial" w:hAnsi="Arial" w:cs="Arial"/>
            <w:b/>
            <w:bCs/>
            <w:color w:val="186185"/>
            <w:sz w:val="33"/>
            <w:szCs w:val="33"/>
            <w:u w:val="none"/>
            <w:bdr w:val="none" w:sz="0" w:space="0" w:color="auto" w:frame="1"/>
          </w:rPr>
          <w:t>особенностей проведения специальной оценки условий труда</w:t>
        </w:r>
        <w:proofErr w:type="gramEnd"/>
        <w:r>
          <w:rPr>
            <w:rStyle w:val="a3"/>
            <w:rFonts w:ascii="Arial" w:hAnsi="Arial" w:cs="Arial"/>
            <w:b/>
            <w:bCs/>
            <w:color w:val="186185"/>
            <w:sz w:val="33"/>
            <w:szCs w:val="33"/>
            <w:u w:val="none"/>
            <w:bdr w:val="none" w:sz="0" w:space="0" w:color="auto" w:frame="1"/>
          </w:rPr>
          <w:t xml:space="preserve"> на рабочих местах работников, занятых на подземных работах</w:t>
        </w:r>
      </w:hyperlink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6" w:name="bssPhr6"/>
      <w:bookmarkStart w:id="7" w:name="ZAP25RQ39S"/>
      <w:bookmarkStart w:id="8" w:name="ZAP2BAC3BD"/>
      <w:bookmarkStart w:id="9" w:name="ZAP2BDU3BE"/>
      <w:bookmarkEnd w:id="6"/>
      <w:bookmarkEnd w:id="7"/>
      <w:bookmarkEnd w:id="8"/>
      <w:bookmarkEnd w:id="9"/>
      <w:r>
        <w:rPr>
          <w:rFonts w:ascii="Helvetica" w:hAnsi="Helvetica" w:cs="Helvetica"/>
          <w:color w:val="000000"/>
          <w:sz w:val="21"/>
          <w:szCs w:val="21"/>
        </w:rPr>
        <w:t>В соответствии с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частью 7 статьи 9 Федерального закона от 28 декабря 2013 года № 426-ФЗ "О специальной оценке условий труда"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 xml:space="preserve">(Собрание законодательства Российской Федерации, 2013, № 52, ст.6991; 2014, № 26, ст.3366)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</w:t>
      </w:r>
      <w:hyperlink r:id="rId6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пунктом</w:t>
        </w:r>
        <w:proofErr w:type="spellEnd"/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 xml:space="preserve"> 13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</w:r>
      </w:hyperlink>
      <w:r>
        <w:rPr>
          <w:rFonts w:ascii="Helvetica" w:hAnsi="Helvetica" w:cs="Helvetica"/>
          <w:color w:val="000000"/>
          <w:sz w:val="21"/>
          <w:szCs w:val="21"/>
        </w:rPr>
        <w:t>, утвержденного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7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постановлением Правительства Российской Федерации от 14 апреля 2014 года № 290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(Собрание законодательства Российской Федерации, 2014, № 17, ст.2056),</w:t>
      </w:r>
      <w:bookmarkStart w:id="10" w:name="bssPhr7"/>
      <w:bookmarkStart w:id="11" w:name="ZAP1VIE393"/>
      <w:bookmarkEnd w:id="10"/>
      <w:bookmarkEnd w:id="11"/>
      <w:proofErr w:type="spellStart"/>
      <w:r>
        <w:rPr>
          <w:rFonts w:ascii="Helvetica" w:hAnsi="Helvetica" w:cs="Helvetica"/>
          <w:color w:val="000000"/>
          <w:sz w:val="21"/>
          <w:szCs w:val="21"/>
        </w:rPr>
        <w:t>приказываю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:</w:t>
      </w:r>
      <w:bookmarkStart w:id="12" w:name="bssPhr8"/>
      <w:bookmarkStart w:id="13" w:name="ZAP1R0O39P"/>
      <w:bookmarkStart w:id="14" w:name="ZAP20FA3BA"/>
      <w:bookmarkEnd w:id="12"/>
      <w:bookmarkEnd w:id="13"/>
      <w:bookmarkEnd w:id="14"/>
      <w:r>
        <w:rPr>
          <w:rFonts w:ascii="Helvetica" w:hAnsi="Helvetica" w:cs="Helvetica"/>
          <w:color w:val="000000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твердить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по согласованию с Министерством промышленности и торговли Российской Федерации и Министерством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энергетики Российской Федерации особенности проведения специальной оценки условий труда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на рабочих местах работников, занятых на подземных работах, согласно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8" w:anchor="XA00LTK2M0" w:tgtFrame="_self" w:history="1">
        <w:r>
          <w:rPr>
            <w:rStyle w:val="a3"/>
            <w:rFonts w:ascii="Helvetica" w:hAnsi="Helvetica" w:cs="Helvetica"/>
            <w:color w:val="186185"/>
            <w:sz w:val="21"/>
            <w:szCs w:val="21"/>
            <w:u w:val="none"/>
            <w:bdr w:val="none" w:sz="0" w:space="0" w:color="auto" w:frame="1"/>
          </w:rPr>
          <w:t>приложению</w:t>
        </w:r>
      </w:hyperlink>
      <w:r>
        <w:rPr>
          <w:rFonts w:ascii="Helvetica" w:hAnsi="Helvetica" w:cs="Helvetica"/>
          <w:color w:val="000000"/>
          <w:sz w:val="21"/>
          <w:szCs w:val="21"/>
        </w:rPr>
        <w:t>.</w:t>
      </w:r>
      <w:bookmarkStart w:id="15" w:name="ZAP30JQ3TN"/>
      <w:bookmarkStart w:id="16" w:name="ZAP362C3V8"/>
      <w:bookmarkEnd w:id="15"/>
      <w:bookmarkEnd w:id="16"/>
    </w:p>
    <w:p w:rsidR="00F50398" w:rsidRDefault="00F50398" w:rsidP="00F50398">
      <w:pPr>
        <w:pStyle w:val="formattext"/>
        <w:spacing w:after="204" w:afterAutospacing="0"/>
        <w:jc w:val="right"/>
      </w:pPr>
      <w:bookmarkStart w:id="17" w:name="bssPhr9"/>
      <w:bookmarkStart w:id="18" w:name="ZAP365U3V9"/>
      <w:bookmarkEnd w:id="17"/>
      <w:bookmarkEnd w:id="18"/>
      <w:r>
        <w:t>Министр</w:t>
      </w:r>
      <w:r>
        <w:br/>
      </w:r>
      <w:bookmarkStart w:id="19" w:name="ZAP370M3UP"/>
      <w:bookmarkEnd w:id="19"/>
      <w:proofErr w:type="spellStart"/>
      <w:r>
        <w:t>М.А.Топилин</w:t>
      </w:r>
      <w:proofErr w:type="spellEnd"/>
    </w:p>
    <w:p w:rsidR="00F50398" w:rsidRDefault="00F50398" w:rsidP="00F50398">
      <w:pPr>
        <w:pStyle w:val="formattext"/>
        <w:spacing w:after="204" w:afterAutospacing="0"/>
      </w:pPr>
      <w:bookmarkStart w:id="20" w:name="bssPhr10"/>
      <w:bookmarkStart w:id="21" w:name="ZAP2MO23M9"/>
      <w:bookmarkStart w:id="22" w:name="ZAP2S6K3NQ"/>
      <w:bookmarkEnd w:id="20"/>
      <w:bookmarkEnd w:id="21"/>
      <w:bookmarkEnd w:id="22"/>
      <w:r>
        <w:t>Зарегистрировано</w:t>
      </w:r>
      <w:r>
        <w:br/>
      </w:r>
      <w:bookmarkStart w:id="23" w:name="ZAP2O3Q3KL"/>
      <w:bookmarkEnd w:id="23"/>
      <w:r>
        <w:t>в Министерстве юстиции</w:t>
      </w:r>
      <w:r>
        <w:br/>
      </w:r>
      <w:bookmarkStart w:id="24" w:name="ZAP26N43D3"/>
      <w:bookmarkEnd w:id="24"/>
      <w:r>
        <w:t>Российской Федерации</w:t>
      </w:r>
      <w:r>
        <w:br/>
      </w:r>
      <w:bookmarkStart w:id="25" w:name="ZAP1UNC3DI"/>
      <w:bookmarkEnd w:id="25"/>
      <w:r>
        <w:t>16 марта 2015 года,</w:t>
      </w:r>
      <w:r>
        <w:br/>
      </w:r>
      <w:bookmarkStart w:id="26" w:name="ZAP1THS3BC"/>
      <w:bookmarkEnd w:id="26"/>
      <w:proofErr w:type="gramStart"/>
      <w:r>
        <w:t>регистрационный</w:t>
      </w:r>
      <w:proofErr w:type="gramEnd"/>
      <w:r>
        <w:t xml:space="preserve"> № 36445</w:t>
      </w:r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bookmarkStart w:id="27" w:name="ZA00MG42OC"/>
      <w:bookmarkStart w:id="28" w:name="XA00LTK2M0"/>
      <w:bookmarkStart w:id="29" w:name="bssPhr11"/>
      <w:bookmarkStart w:id="30" w:name="ZAP1VBI3DM"/>
      <w:bookmarkStart w:id="31" w:name="ZAP24Q43F7"/>
      <w:bookmarkStart w:id="32" w:name="ZAP24TM3F8"/>
      <w:bookmarkEnd w:id="27"/>
      <w:bookmarkEnd w:id="28"/>
      <w:bookmarkEnd w:id="29"/>
      <w:bookmarkEnd w:id="30"/>
      <w:bookmarkEnd w:id="31"/>
      <w:bookmarkEnd w:id="32"/>
      <w:r>
        <w:rPr>
          <w:rFonts w:ascii="Helvetica" w:hAnsi="Helvetica" w:cs="Helvetica"/>
          <w:color w:val="000000"/>
          <w:sz w:val="21"/>
          <w:szCs w:val="21"/>
        </w:rPr>
        <w:t>Приложение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33" w:name="ZAP1NHG3CS"/>
      <w:bookmarkEnd w:id="33"/>
      <w:r>
        <w:rPr>
          <w:rFonts w:ascii="Helvetica" w:hAnsi="Helvetica" w:cs="Helvetica"/>
          <w:color w:val="000000"/>
          <w:sz w:val="21"/>
          <w:szCs w:val="21"/>
        </w:rPr>
        <w:t>к приказу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34" w:name="ZAP26II3F7"/>
      <w:bookmarkEnd w:id="34"/>
      <w:r>
        <w:rPr>
          <w:rFonts w:ascii="Helvetica" w:hAnsi="Helvetica" w:cs="Helvetica"/>
          <w:color w:val="000000"/>
          <w:sz w:val="21"/>
          <w:szCs w:val="21"/>
        </w:rPr>
        <w:t>Министерства труда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35" w:name="ZAP21RM3C9"/>
      <w:bookmarkEnd w:id="35"/>
      <w:r>
        <w:rPr>
          <w:rFonts w:ascii="Helvetica" w:hAnsi="Helvetica" w:cs="Helvetica"/>
          <w:color w:val="000000"/>
          <w:sz w:val="21"/>
          <w:szCs w:val="21"/>
        </w:rPr>
        <w:t>и социальной защиты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36" w:name="ZAP1TMU38C"/>
      <w:bookmarkEnd w:id="36"/>
      <w:r>
        <w:rPr>
          <w:rFonts w:ascii="Helvetica" w:hAnsi="Helvetica" w:cs="Helvetica"/>
          <w:color w:val="000000"/>
          <w:sz w:val="21"/>
          <w:szCs w:val="21"/>
        </w:rPr>
        <w:t>Российской Федерации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37" w:name="ZAP1HP2373"/>
      <w:bookmarkEnd w:id="37"/>
      <w:r>
        <w:rPr>
          <w:rFonts w:ascii="Helvetica" w:hAnsi="Helvetica" w:cs="Helvetica"/>
          <w:color w:val="000000"/>
          <w:sz w:val="21"/>
          <w:szCs w:val="21"/>
        </w:rPr>
        <w:t>от 9 декабря 2014 года № 996н</w:t>
      </w:r>
    </w:p>
    <w:p w:rsidR="00F50398" w:rsidRDefault="00F50398" w:rsidP="00F50398">
      <w:pPr>
        <w:pStyle w:val="headertext"/>
        <w:spacing w:after="168" w:afterAutospacing="0" w:line="295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38" w:name="bssPhr12"/>
      <w:bookmarkStart w:id="39" w:name="ZAP2B9K3G1"/>
      <w:bookmarkStart w:id="40" w:name="ZAP2GO63HI"/>
      <w:bookmarkEnd w:id="38"/>
      <w:bookmarkEnd w:id="39"/>
      <w:bookmarkEnd w:id="40"/>
      <w:r>
        <w:rPr>
          <w:rFonts w:ascii="Arial" w:hAnsi="Arial" w:cs="Arial"/>
          <w:b/>
          <w:bCs/>
          <w:sz w:val="33"/>
          <w:szCs w:val="33"/>
        </w:rPr>
        <w:t>Особенности проведения специальной оценки условий труда на рабочих местах работников, занятых на подземных работах</w:t>
      </w:r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41" w:name="ZAP1U943BQ"/>
      <w:bookmarkStart w:id="42" w:name="ZAP23NM3DB"/>
      <w:bookmarkStart w:id="43" w:name="XA00LU62M3"/>
      <w:bookmarkStart w:id="44" w:name="bssPhr13"/>
      <w:bookmarkStart w:id="45" w:name="ZAP23R83DC"/>
      <w:bookmarkEnd w:id="41"/>
      <w:bookmarkEnd w:id="42"/>
      <w:bookmarkEnd w:id="43"/>
      <w:bookmarkEnd w:id="44"/>
      <w:bookmarkEnd w:id="45"/>
      <w:r>
        <w:rPr>
          <w:rFonts w:ascii="Helvetica" w:hAnsi="Helvetica" w:cs="Helvetica"/>
          <w:color w:val="000000"/>
          <w:sz w:val="21"/>
          <w:szCs w:val="21"/>
        </w:rPr>
        <w:t xml:space="preserve">1. Специальная оценка условий труда на рабочих местах работников, занятых на подземных работах (далее соответственно - работники, рабочие места), осуществляется в соответствии </w:t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t>с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9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Методикой проведения специальной оценки условий труда</w:t>
        </w:r>
      </w:hyperlink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85725" cy="219075"/>
            <wp:effectExtent l="19050" t="0" r="9525" b="0"/>
            <wp:docPr id="1" name="Рисунок 1" descr="http://www.1jur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jur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1"/>
          <w:szCs w:val="21"/>
        </w:rPr>
        <w:t>с учетом настоящих Особенностей.</w:t>
      </w:r>
      <w:bookmarkStart w:id="46" w:name="ZAP2A5S3FB"/>
      <w:bookmarkEnd w:id="46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47" w:name="ZAP2FKE3GS"/>
      <w:bookmarkStart w:id="48" w:name="bssPhr14"/>
      <w:bookmarkEnd w:id="47"/>
      <w:bookmarkEnd w:id="48"/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85725" cy="219075"/>
            <wp:effectExtent l="19050" t="0" r="9525" b="0"/>
            <wp:docPr id="2" name="Рисунок 2" descr="http://www.1jur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jur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Утверждена</w:t>
      </w:r>
      <w:proofErr w:type="gramEnd"/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11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приказом Минтруда России от 24 января 2014 года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(зарегистрирован Минюстом России 21 марта 2014 года № 31689).</w:t>
      </w:r>
      <w:bookmarkStart w:id="49" w:name="ZAP1N0E3EA"/>
      <w:bookmarkStart w:id="50" w:name="ZAP1SF03FR"/>
      <w:bookmarkEnd w:id="49"/>
      <w:bookmarkEnd w:id="50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51" w:name="XA00LUO2M6"/>
      <w:bookmarkStart w:id="52" w:name="bssPhr15"/>
      <w:bookmarkStart w:id="53" w:name="ZAP1SII3FS"/>
      <w:bookmarkEnd w:id="51"/>
      <w:bookmarkEnd w:id="52"/>
      <w:bookmarkEnd w:id="53"/>
      <w:r>
        <w:rPr>
          <w:rFonts w:ascii="Helvetica" w:hAnsi="Helvetica" w:cs="Helvetica"/>
          <w:color w:val="000000"/>
          <w:sz w:val="21"/>
          <w:szCs w:val="21"/>
        </w:rPr>
        <w:t>2. Эксперты и иные работники организации, проводящей специальную оценку условий труда, непосредственно участвующие в идентификации потенциально вредных и (или) опасных производственных факторов, проведении исследований (испытаний) и измерений вредных и (или) опасных производственных факторов на рабочих местах должны соблюдать следующие обязательные для допуска на данные рабочие места требования и условия:</w:t>
      </w:r>
      <w:bookmarkStart w:id="54" w:name="ZAP2UBA3OC"/>
      <w:bookmarkEnd w:id="54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55" w:name="XA00LVA2M9"/>
      <w:bookmarkStart w:id="56" w:name="bssPhr16"/>
      <w:bookmarkStart w:id="57" w:name="ZAP33PS3PT"/>
      <w:bookmarkEnd w:id="55"/>
      <w:bookmarkEnd w:id="56"/>
      <w:bookmarkEnd w:id="57"/>
      <w:r>
        <w:rPr>
          <w:rFonts w:ascii="Helvetica" w:hAnsi="Helvetica" w:cs="Helvetica"/>
          <w:color w:val="000000"/>
          <w:sz w:val="21"/>
          <w:szCs w:val="21"/>
        </w:rPr>
        <w:t>а) проходить обязательный медицинский осмотр в соответствии с пунктом 12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12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перечня работ, при выполнении которых проводятся обязательные предварительные и периодические медицинские осмотры (обследования) работников</w:t>
        </w:r>
      </w:hyperlink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104775" cy="219075"/>
            <wp:effectExtent l="19050" t="0" r="9525" b="0"/>
            <wp:docPr id="3" name="Рисунок 3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1"/>
          <w:szCs w:val="21"/>
        </w:rPr>
        <w:t>, с получением заключительного акта об отсутствии противопоказаний для работы на подземных работах;</w:t>
      </w:r>
      <w:bookmarkStart w:id="58" w:name="ZAP226M3CG"/>
      <w:bookmarkEnd w:id="58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59" w:name="ZAP27L83E1"/>
      <w:bookmarkStart w:id="60" w:name="bssPhr17"/>
      <w:bookmarkEnd w:id="59"/>
      <w:bookmarkEnd w:id="60"/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104775" cy="219075"/>
            <wp:effectExtent l="19050" t="0" r="9525" b="0"/>
            <wp:docPr id="4" name="Рисунок 4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Утвержден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14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Минздравсоцразвития</w:t>
        </w:r>
        <w:proofErr w:type="spellEnd"/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 xml:space="preserve"> России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(зарегистрирован Минюстом России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21 октября 2011 года № 22111), с изменениями, внесенными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15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u w:val="none"/>
            <w:bdr w:val="none" w:sz="0" w:space="0" w:color="auto" w:frame="1"/>
          </w:rPr>
          <w:t>приказом Минздрава России от 15 мая 2013 года № 296н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(зарегистрирован Минюстом России 3 июля 2013 года № 28970).</w:t>
      </w:r>
      <w:bookmarkStart w:id="61" w:name="ZAP2QO03RC"/>
      <w:bookmarkStart w:id="62" w:name="ZAP306I3ST"/>
      <w:bookmarkEnd w:id="61"/>
      <w:bookmarkEnd w:id="62"/>
      <w:proofErr w:type="gramEnd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63" w:name="XA00LVS2MC"/>
      <w:bookmarkStart w:id="64" w:name="bssPhr18"/>
      <w:bookmarkStart w:id="65" w:name="ZAP30A43SU"/>
      <w:bookmarkEnd w:id="63"/>
      <w:bookmarkEnd w:id="64"/>
      <w:bookmarkEnd w:id="65"/>
      <w:r>
        <w:rPr>
          <w:rFonts w:ascii="Helvetica" w:hAnsi="Helvetica" w:cs="Helvetica"/>
          <w:color w:val="000000"/>
          <w:sz w:val="21"/>
          <w:szCs w:val="21"/>
        </w:rPr>
        <w:t xml:space="preserve">б) проходить специальный инструктаж, обязательный перед спуском в шахту, с проверкой навыков применения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самоспасателей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и других средств индивидуальной защиты;</w:t>
      </w:r>
      <w:bookmarkStart w:id="66" w:name="ZAP2NRU3IC"/>
      <w:bookmarkEnd w:id="66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67" w:name="XA00M262MM"/>
      <w:bookmarkStart w:id="68" w:name="bssPhr19"/>
      <w:bookmarkStart w:id="69" w:name="ZAP2TAG3JT"/>
      <w:bookmarkEnd w:id="67"/>
      <w:bookmarkEnd w:id="68"/>
      <w:bookmarkEnd w:id="69"/>
      <w:r>
        <w:rPr>
          <w:rFonts w:ascii="Helvetica" w:hAnsi="Helvetica" w:cs="Helvetica"/>
          <w:color w:val="000000"/>
          <w:sz w:val="21"/>
          <w:szCs w:val="21"/>
        </w:rPr>
        <w:t>в) спускаться в шахту и перемещаться по горным выработкам только в сопровождении уполномоченного лица работодателя (заказчика);</w:t>
      </w:r>
      <w:bookmarkStart w:id="70" w:name="ZAP2DF23H1"/>
      <w:bookmarkEnd w:id="70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71" w:name="XA00M2O2MP"/>
      <w:bookmarkStart w:id="72" w:name="bssPhr20"/>
      <w:bookmarkStart w:id="73" w:name="ZAP2ITK3II"/>
      <w:bookmarkEnd w:id="71"/>
      <w:bookmarkEnd w:id="72"/>
      <w:bookmarkEnd w:id="73"/>
      <w:r>
        <w:rPr>
          <w:rFonts w:ascii="Helvetica" w:hAnsi="Helvetica" w:cs="Helvetica"/>
          <w:color w:val="000000"/>
          <w:sz w:val="21"/>
          <w:szCs w:val="21"/>
        </w:rPr>
        <w:t>г)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  <w:bookmarkStart w:id="74" w:name="ZAP1UMQ3D2"/>
      <w:bookmarkEnd w:id="74"/>
    </w:p>
    <w:p w:rsidR="00F50398" w:rsidRDefault="00F50398" w:rsidP="00F50398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75" w:name="XA00M3A2MS"/>
      <w:bookmarkStart w:id="76" w:name="bssPhr21"/>
      <w:bookmarkStart w:id="77" w:name="ZAP245C3EJ"/>
      <w:bookmarkEnd w:id="75"/>
      <w:bookmarkEnd w:id="76"/>
      <w:bookmarkEnd w:id="77"/>
      <w:r>
        <w:rPr>
          <w:rFonts w:ascii="Helvetica" w:hAnsi="Helvetica" w:cs="Helvetica"/>
          <w:color w:val="000000"/>
          <w:sz w:val="21"/>
          <w:szCs w:val="21"/>
        </w:rPr>
        <w:t xml:space="preserve">3. При проведении исследований (испытаний) и измерений вредных и (или) опасных производственных факторов в подземных выработках шахт, опасных по газу, должны применяться средства измерений в рудничном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искробезопасном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исполнении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.</w:t>
      </w:r>
      <w:bookmarkStart w:id="78" w:name="bssPhr22"/>
      <w:bookmarkStart w:id="79" w:name="ZAP2TBE3RC"/>
      <w:bookmarkStart w:id="80" w:name="ZAP32Q03ST"/>
      <w:bookmarkEnd w:id="78"/>
      <w:bookmarkEnd w:id="79"/>
      <w:bookmarkEnd w:id="80"/>
      <w:r>
        <w:rPr>
          <w:rFonts w:ascii="Helvetica" w:hAnsi="Helvetica" w:cs="Helvetica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случае невозможности применения средств измерений в рудничном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искробезопасном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исполнении при проведении исследований (испытаний) и измерений вредных и (или) опасных производственных факторов в подземных выработках шахт, опасных по газу, необходимо </w:t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t>обеспечить контроль содержания метана в воздухе, максимальная концентрация которого не должна превышать 1%, с использованием индивидуальных автоматических приборов.</w:t>
      </w:r>
      <w:bookmarkStart w:id="81" w:name="bssPhr23"/>
      <w:bookmarkStart w:id="82" w:name="ZAP28NS3FJ"/>
      <w:bookmarkStart w:id="83" w:name="ZAP27L83G3"/>
      <w:bookmarkEnd w:id="81"/>
      <w:bookmarkEnd w:id="82"/>
      <w:bookmarkEnd w:id="83"/>
    </w:p>
    <w:p w:rsidR="00537F84" w:rsidRDefault="00537F84"/>
    <w:sectPr w:rsidR="00537F84" w:rsidSect="0053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98"/>
    <w:rsid w:val="000957EA"/>
    <w:rsid w:val="001F440A"/>
    <w:rsid w:val="00537F84"/>
    <w:rsid w:val="00F5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5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398"/>
  </w:style>
  <w:style w:type="character" w:styleId="a3">
    <w:name w:val="Hyperlink"/>
    <w:basedOn w:val="a0"/>
    <w:uiPriority w:val="99"/>
    <w:semiHidden/>
    <w:unhideWhenUsed/>
    <w:rsid w:val="00F50398"/>
    <w:rPr>
      <w:color w:val="0000FF"/>
      <w:u w:val="single"/>
    </w:rPr>
  </w:style>
  <w:style w:type="paragraph" w:customStyle="1" w:styleId="formattext">
    <w:name w:val="formattext"/>
    <w:basedOn w:val="a"/>
    <w:rsid w:val="00F5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-2.ru/npd/doc/docid/420240103/modid/99" TargetMode="Externa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26-2.ru/npd/doc/guid/349dfe9e-9449-4573-85d0-01b9950eb40e" TargetMode="External"/><Relationship Id="rId12" Type="http://schemas.openxmlformats.org/officeDocument/2006/relationships/hyperlink" Target="http://www.26-2.ru/npd/doc/guid/4359e290-83ac-4d5c-8011-687ecdeeaa7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26-2.ru/npd/doc/guid/b57633bb-4f1e-4bc7-bd41-7e2ec99e1808" TargetMode="External"/><Relationship Id="rId11" Type="http://schemas.openxmlformats.org/officeDocument/2006/relationships/hyperlink" Target="http://www.26-2.ru/npd/doc/guid/00d7776e-cd04-4417-aab4-443f72431835" TargetMode="External"/><Relationship Id="rId5" Type="http://schemas.openxmlformats.org/officeDocument/2006/relationships/hyperlink" Target="http://www.26-2.ru/npd/doc/guid/401abe70-7b73-48f9-9b5b-9c14b20bbc21" TargetMode="External"/><Relationship Id="rId15" Type="http://schemas.openxmlformats.org/officeDocument/2006/relationships/hyperlink" Target="http://www.26-2.ru/npd/doc/guid/0e2517d5-7aaf-42d7-8ef0-3aeccd5e1c6b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www.26-2.ru/npd/doc/docid/420240103/modid/99" TargetMode="External"/><Relationship Id="rId9" Type="http://schemas.openxmlformats.org/officeDocument/2006/relationships/hyperlink" Target="http://www.26-2.ru/npd/doc/guid/19a763c8-a929-4ef4-85e0-ec17750fb557" TargetMode="External"/><Relationship Id="rId14" Type="http://schemas.openxmlformats.org/officeDocument/2006/relationships/hyperlink" Target="http://www.26-2.ru/npd/doc/guid/55037015-be3f-4b95-a7e5-008b3e40c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Труд Экология</cp:lastModifiedBy>
  <cp:revision>2</cp:revision>
  <dcterms:created xsi:type="dcterms:W3CDTF">2015-07-21T05:05:00Z</dcterms:created>
  <dcterms:modified xsi:type="dcterms:W3CDTF">2015-09-14T07:11:00Z</dcterms:modified>
</cp:coreProperties>
</file>